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5E9F96B" w14:textId="57BB5327" w:rsidR="00D13A3E" w:rsidRPr="00B56D4E" w:rsidRDefault="00867943" w:rsidP="00D13A3E">
      <w:pPr>
        <w:pStyle w:val="StyleTitle"/>
        <w:ind w:left="851"/>
        <w:jc w:val="both"/>
        <w:rPr>
          <w:sz w:val="28"/>
          <w:szCs w:val="28"/>
        </w:rPr>
      </w:pPr>
      <w:r>
        <w:rPr>
          <w:noProof/>
        </w:rPr>
        <w:drawing>
          <wp:anchor distT="0" distB="0" distL="0" distR="0" simplePos="0" relativeHeight="251657728" behindDoc="0" locked="0" layoutInCell="1" allowOverlap="1" wp14:anchorId="40468BF6" wp14:editId="6C96294D">
            <wp:simplePos x="0" y="0"/>
            <wp:positionH relativeFrom="column">
              <wp:posOffset>18415</wp:posOffset>
            </wp:positionH>
            <wp:positionV relativeFrom="paragraph">
              <wp:posOffset>78105</wp:posOffset>
            </wp:positionV>
            <wp:extent cx="353695" cy="353695"/>
            <wp:effectExtent l="0" t="0" r="0" b="0"/>
            <wp:wrapNone/>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3695" cy="353695"/>
                    </a:xfrm>
                    <a:prstGeom prst="rect">
                      <a:avLst/>
                    </a:prstGeom>
                    <a:noFill/>
                    <a:ln>
                      <a:noFill/>
                    </a:ln>
                  </pic:spPr>
                </pic:pic>
              </a:graphicData>
            </a:graphic>
            <wp14:sizeRelH relativeFrom="page">
              <wp14:pctWidth>0</wp14:pctWidth>
            </wp14:sizeRelH>
            <wp14:sizeRelV relativeFrom="page">
              <wp14:pctHeight>0</wp14:pctHeight>
            </wp14:sizeRelV>
          </wp:anchor>
        </w:drawing>
      </w:r>
      <w:r w:rsidR="00D570EC">
        <w:rPr>
          <w:noProof/>
          <w:sz w:val="28"/>
          <w:szCs w:val="28"/>
        </w:rPr>
        <w:t>The Relationship Between Work</w:t>
      </w:r>
      <w:r w:rsidR="00BB7EEB">
        <w:rPr>
          <w:noProof/>
          <w:sz w:val="28"/>
          <w:szCs w:val="28"/>
          <w:lang w:val="en-US"/>
        </w:rPr>
        <w:t>-</w:t>
      </w:r>
      <w:r w:rsidR="00D570EC">
        <w:rPr>
          <w:noProof/>
          <w:sz w:val="28"/>
          <w:szCs w:val="28"/>
        </w:rPr>
        <w:t>Life Balance And Workload With Burnout in Nurses [Hubungan antara Work</w:t>
      </w:r>
      <w:r w:rsidR="00BB7EEB">
        <w:rPr>
          <w:noProof/>
          <w:sz w:val="28"/>
          <w:szCs w:val="28"/>
          <w:lang w:val="en-US"/>
        </w:rPr>
        <w:t>-</w:t>
      </w:r>
      <w:r w:rsidR="00D570EC">
        <w:rPr>
          <w:noProof/>
          <w:sz w:val="28"/>
          <w:szCs w:val="28"/>
        </w:rPr>
        <w:t>life Balance dan Beban Kerja dengan Burnout pada Perawat]</w:t>
      </w:r>
    </w:p>
    <w:p w14:paraId="1C125637" w14:textId="77777777" w:rsidR="00953F53" w:rsidRDefault="00953F53">
      <w:pPr>
        <w:rPr>
          <w:sz w:val="20"/>
          <w:szCs w:val="20"/>
        </w:rPr>
      </w:pPr>
    </w:p>
    <w:p w14:paraId="06823561" w14:textId="77777777" w:rsidR="00953F53" w:rsidRDefault="00D13A3E" w:rsidP="002F7FC1">
      <w:pPr>
        <w:pStyle w:val="Author"/>
        <w:spacing w:after="115"/>
        <w:ind w:left="851"/>
        <w:contextualSpacing/>
        <w:jc w:val="left"/>
      </w:pPr>
      <w:r>
        <w:rPr>
          <w:b w:val="0"/>
          <w:sz w:val="20"/>
          <w:szCs w:val="20"/>
        </w:rPr>
        <w:t>Dwi Mauliddiyah</w:t>
      </w:r>
      <w:r w:rsidR="00953F53">
        <w:rPr>
          <w:b w:val="0"/>
          <w:sz w:val="20"/>
          <w:szCs w:val="20"/>
          <w:vertAlign w:val="superscript"/>
        </w:rPr>
        <w:t>1)</w:t>
      </w:r>
      <w:r w:rsidR="00953F53">
        <w:rPr>
          <w:b w:val="0"/>
          <w:sz w:val="20"/>
          <w:szCs w:val="20"/>
        </w:rPr>
        <w:t xml:space="preserve">, </w:t>
      </w:r>
      <w:r>
        <w:rPr>
          <w:b w:val="0"/>
          <w:sz w:val="20"/>
          <w:szCs w:val="20"/>
        </w:rPr>
        <w:t>Widyastuti</w:t>
      </w:r>
      <w:r w:rsidR="00953F53">
        <w:rPr>
          <w:b w:val="0"/>
          <w:sz w:val="20"/>
          <w:szCs w:val="20"/>
          <w:vertAlign w:val="superscript"/>
        </w:rPr>
        <w:t>2)</w:t>
      </w:r>
      <w:r w:rsidR="00953F53">
        <w:rPr>
          <w:b w:val="0"/>
          <w:sz w:val="20"/>
          <w:szCs w:val="20"/>
        </w:rPr>
        <w:t xml:space="preserve"> </w:t>
      </w:r>
    </w:p>
    <w:p w14:paraId="4C4682F5" w14:textId="77777777" w:rsidR="00953F53" w:rsidRPr="002F7FC1" w:rsidRDefault="00953F53" w:rsidP="002F7FC1">
      <w:pPr>
        <w:ind w:left="851"/>
        <w:contextualSpacing/>
        <w:rPr>
          <w:lang w:val="en-ID"/>
        </w:rPr>
      </w:pPr>
      <w:r w:rsidRPr="002F7FC1">
        <w:rPr>
          <w:sz w:val="20"/>
          <w:szCs w:val="20"/>
          <w:vertAlign w:val="superscript"/>
        </w:rPr>
        <w:t>1)</w:t>
      </w:r>
      <w:r w:rsidRPr="002F7FC1">
        <w:rPr>
          <w:sz w:val="20"/>
          <w:szCs w:val="20"/>
        </w:rPr>
        <w:t>Program Studi</w:t>
      </w:r>
      <w:r w:rsidR="00EC3989">
        <w:rPr>
          <w:sz w:val="20"/>
          <w:szCs w:val="20"/>
          <w:lang w:val="en-ID"/>
        </w:rPr>
        <w:t xml:space="preserve"> Psikologi</w:t>
      </w:r>
      <w:r w:rsidRPr="002F7FC1">
        <w:rPr>
          <w:sz w:val="20"/>
          <w:szCs w:val="20"/>
        </w:rPr>
        <w:t xml:space="preserve">, Universitas </w:t>
      </w:r>
      <w:r w:rsidR="00C716F0" w:rsidRPr="002F7FC1">
        <w:rPr>
          <w:sz w:val="20"/>
          <w:szCs w:val="20"/>
          <w:lang w:val="en-ID"/>
        </w:rPr>
        <w:t>Muhammadiyah Sidoarjo, Indonesia</w:t>
      </w:r>
    </w:p>
    <w:p w14:paraId="481ADE19" w14:textId="77777777" w:rsidR="00C716F0" w:rsidRPr="00D13A3E" w:rsidRDefault="00953F53" w:rsidP="00D13A3E">
      <w:pPr>
        <w:ind w:left="851"/>
        <w:contextualSpacing/>
        <w:rPr>
          <w:lang w:val="en-ID"/>
        </w:rPr>
      </w:pPr>
      <w:r w:rsidRPr="002F7FC1">
        <w:rPr>
          <w:sz w:val="20"/>
          <w:szCs w:val="20"/>
          <w:vertAlign w:val="superscript"/>
        </w:rPr>
        <w:t>2)</w:t>
      </w:r>
      <w:r w:rsidR="00C716F0" w:rsidRPr="002F7FC1">
        <w:rPr>
          <w:sz w:val="20"/>
          <w:szCs w:val="20"/>
        </w:rPr>
        <w:t xml:space="preserve"> Program Studi </w:t>
      </w:r>
      <w:r w:rsidR="00EC3989">
        <w:rPr>
          <w:sz w:val="20"/>
          <w:szCs w:val="20"/>
          <w:lang w:val="en-ID"/>
        </w:rPr>
        <w:t xml:space="preserve">Psikologi </w:t>
      </w:r>
      <w:r w:rsidR="00C716F0" w:rsidRPr="002F7FC1">
        <w:rPr>
          <w:sz w:val="20"/>
          <w:szCs w:val="20"/>
        </w:rPr>
        <w:t xml:space="preserve">Universitas </w:t>
      </w:r>
      <w:r w:rsidR="00C716F0" w:rsidRPr="002F7FC1">
        <w:rPr>
          <w:sz w:val="20"/>
          <w:szCs w:val="20"/>
          <w:lang w:val="en-ID"/>
        </w:rPr>
        <w:t>Muhammadiyah Sidoarjo, Indonesia</w:t>
      </w:r>
    </w:p>
    <w:p w14:paraId="49C750E7" w14:textId="77777777" w:rsidR="00953F53" w:rsidRPr="002F7FC1" w:rsidRDefault="00C716F0" w:rsidP="002F7FC1">
      <w:pPr>
        <w:ind w:left="851"/>
        <w:contextualSpacing/>
        <w:rPr>
          <w:sz w:val="20"/>
          <w:szCs w:val="20"/>
          <w:lang w:val="en-ID"/>
        </w:rPr>
      </w:pPr>
      <w:r w:rsidRPr="002F7FC1">
        <w:rPr>
          <w:sz w:val="20"/>
          <w:szCs w:val="20"/>
          <w:lang w:val="en-ID"/>
        </w:rPr>
        <w:t xml:space="preserve">*Email Penulis Korespondensi: </w:t>
      </w:r>
      <w:hyperlink r:id="rId9" w:history="1">
        <w:r w:rsidR="00EC3989" w:rsidRPr="00E73746">
          <w:rPr>
            <w:rStyle w:val="Hyperlink"/>
            <w:sz w:val="20"/>
            <w:szCs w:val="20"/>
            <w:lang w:val="en-ID"/>
          </w:rPr>
          <w:t>wiwid@umsida.ac.id</w:t>
        </w:r>
      </w:hyperlink>
      <w:r w:rsidR="00EC3989">
        <w:rPr>
          <w:sz w:val="20"/>
          <w:szCs w:val="20"/>
          <w:lang w:val="en-ID"/>
        </w:rPr>
        <w:t xml:space="preserve"> </w:t>
      </w:r>
    </w:p>
    <w:p w14:paraId="7E77965D" w14:textId="77777777" w:rsidR="00C716F0" w:rsidRDefault="00C716F0">
      <w:pPr>
        <w:rPr>
          <w:i/>
          <w:sz w:val="20"/>
          <w:szCs w:val="20"/>
        </w:rPr>
      </w:pPr>
    </w:p>
    <w:p w14:paraId="4CD075EE" w14:textId="77777777" w:rsidR="00953F53" w:rsidRDefault="00953F53">
      <w:pPr>
        <w:sectPr w:rsidR="00953F53" w:rsidSect="005F248D">
          <w:headerReference w:type="even" r:id="rId10"/>
          <w:headerReference w:type="default" r:id="rId11"/>
          <w:footerReference w:type="even" r:id="rId12"/>
          <w:footerReference w:type="default" r:id="rId13"/>
          <w:headerReference w:type="first" r:id="rId14"/>
          <w:footerReference w:type="first" r:id="rId15"/>
          <w:pgSz w:w="11906" w:h="16838"/>
          <w:pgMar w:top="1701" w:right="1134" w:bottom="1134" w:left="1411" w:header="850" w:footer="720" w:gutter="0"/>
          <w:cols w:space="720"/>
          <w:titlePg/>
          <w:docGrid w:linePitch="360"/>
        </w:sectPr>
      </w:pPr>
    </w:p>
    <w:p w14:paraId="744906F2" w14:textId="26FA4FE7" w:rsidR="001A7F15" w:rsidRPr="001A7F15" w:rsidRDefault="006C7A28" w:rsidP="001A7F15">
      <w:pPr>
        <w:pStyle w:val="BodyAbstract"/>
        <w:ind w:left="90" w:right="4"/>
        <w:jc w:val="both"/>
        <w:rPr>
          <w:bCs/>
          <w:smallCaps w:val="0"/>
        </w:rPr>
      </w:pPr>
      <w:bookmarkStart w:id="0" w:name="__DdeLink__931_480770800"/>
      <w:r w:rsidRPr="00D570EC">
        <w:rPr>
          <w:b/>
          <w:bCs/>
          <w:smallCaps w:val="0"/>
        </w:rPr>
        <w:t>Abstract.</w:t>
      </w:r>
      <w:r w:rsidRPr="006C7A28">
        <w:rPr>
          <w:bCs/>
          <w:smallCaps w:val="0"/>
        </w:rPr>
        <w:t xml:space="preserve"> </w:t>
      </w:r>
      <w:r w:rsidR="001A7F15" w:rsidRPr="001A7F15">
        <w:rPr>
          <w:bCs/>
          <w:smallCaps w:val="0"/>
        </w:rPr>
        <w:t>Burnout is a condition characterized by physical, emotional, and mental exhaustion as a form of impact from the use of energy that exceeds one's capacity. The purpose of this study is to see the relationship between work life balance and workload with burnout in nurses who work at one of the private hospitals in Sidoarjo. The approach in this research is quantitative correlation. The research sample consisted of 161 nurses selected through random sampling technique from a total of 300 nurses, with a significance level of 5% based on the Issac and Michael table. To collect data, the instrument used was a Likert scale to measure work life balance, workload and burnout variables. The work-life balance variable has a reliability of 0.956 with 36 items, the workload variable has a reliability of 0.765 with 36 items, and the burnout variable has a reliability of 0.973 with 32 items. SPSS 30.0 software was used to analyze data with multiple correlation techniques. The results showed that there was a significant correlation between workload and work-life balance with the level of burnout of nurses. The statistical test results showed a coefficient value of 74.004 and p-value &lt;0.001. This means that this correlation model is significant. It can be concluded that work life balance and workload simultaneously have a significant influence on burnout in nurses.</w:t>
      </w:r>
    </w:p>
    <w:p w14:paraId="309C69CD" w14:textId="36635B00" w:rsidR="00953F53" w:rsidRPr="006C7A28" w:rsidRDefault="00953F53" w:rsidP="002F7FC1">
      <w:pPr>
        <w:pStyle w:val="BodyAbstract"/>
        <w:spacing w:before="58" w:after="0"/>
        <w:ind w:left="0" w:right="4"/>
        <w:jc w:val="both"/>
      </w:pPr>
      <w:r w:rsidRPr="006C7A28">
        <w:rPr>
          <w:b/>
          <w:bCs/>
          <w:smallCaps w:val="0"/>
        </w:rPr>
        <w:t xml:space="preserve">Keywords </w:t>
      </w:r>
      <w:r w:rsidR="001A7F15">
        <w:rPr>
          <w:b/>
          <w:bCs/>
          <w:smallCaps w:val="0"/>
        </w:rPr>
        <w:t>–</w:t>
      </w:r>
      <w:r w:rsidRPr="006C7A28">
        <w:rPr>
          <w:b/>
          <w:bCs/>
          <w:smallCaps w:val="0"/>
        </w:rPr>
        <w:t xml:space="preserve"> </w:t>
      </w:r>
      <w:bookmarkEnd w:id="0"/>
      <w:r w:rsidR="00B668A7">
        <w:rPr>
          <w:smallCaps w:val="0"/>
        </w:rPr>
        <w:t>Workload, Burnout,</w:t>
      </w:r>
      <w:r w:rsidR="00B668A7">
        <w:rPr>
          <w:smallCaps w:val="0"/>
          <w:lang w:val="en-US"/>
        </w:rPr>
        <w:t xml:space="preserve"> </w:t>
      </w:r>
      <w:r w:rsidR="001A7F15">
        <w:rPr>
          <w:smallCaps w:val="0"/>
        </w:rPr>
        <w:t>Work Life Balance, Nurse</w:t>
      </w:r>
    </w:p>
    <w:p w14:paraId="7B93A8EC" w14:textId="77777777" w:rsidR="00953F53" w:rsidRPr="006C7A28" w:rsidRDefault="00953F53" w:rsidP="002F7FC1">
      <w:pPr>
        <w:tabs>
          <w:tab w:val="left" w:pos="0"/>
        </w:tabs>
        <w:ind w:right="4"/>
        <w:rPr>
          <w:b/>
          <w:bCs/>
          <w:i/>
        </w:rPr>
      </w:pPr>
    </w:p>
    <w:p w14:paraId="6AC46290" w14:textId="61AABCD8" w:rsidR="00953F53" w:rsidRPr="00FA1719" w:rsidRDefault="006C7A28" w:rsidP="002F7FC1">
      <w:pPr>
        <w:pStyle w:val="BodyAbstract"/>
        <w:spacing w:before="0" w:after="0"/>
        <w:ind w:left="0" w:right="4"/>
        <w:jc w:val="both"/>
        <w:rPr>
          <w:i w:val="0"/>
          <w:iCs/>
        </w:rPr>
      </w:pPr>
      <w:r w:rsidRPr="00FA1719">
        <w:rPr>
          <w:b/>
          <w:bCs/>
          <w:i w:val="0"/>
          <w:iCs/>
          <w:smallCaps w:val="0"/>
        </w:rPr>
        <w:t>Abstrak.</w:t>
      </w:r>
      <w:r w:rsidRPr="00FA1719">
        <w:rPr>
          <w:bCs/>
          <w:i w:val="0"/>
          <w:iCs/>
          <w:smallCaps w:val="0"/>
        </w:rPr>
        <w:t xml:space="preserve"> </w:t>
      </w:r>
      <w:r w:rsidR="00FA1719" w:rsidRPr="0075734C">
        <w:rPr>
          <w:bCs/>
          <w:smallCaps w:val="0"/>
        </w:rPr>
        <w:t>Burnout</w:t>
      </w:r>
      <w:r w:rsidR="00FA1719">
        <w:rPr>
          <w:bCs/>
          <w:i w:val="0"/>
          <w:iCs/>
          <w:smallCaps w:val="0"/>
        </w:rPr>
        <w:t xml:space="preserve"> adalah kondisi yang ditandai dengan kelelahan fisik, emosional, dan mental sebagai bentuk dampak dari penggunaan energi yang melebihi kapasitas seseorang. Tujuan dari penelitian ini ad</w:t>
      </w:r>
      <w:r w:rsidR="00AC01B9">
        <w:rPr>
          <w:bCs/>
          <w:i w:val="0"/>
          <w:iCs/>
          <w:smallCaps w:val="0"/>
          <w:lang w:val="en-US"/>
        </w:rPr>
        <w:t>a</w:t>
      </w:r>
      <w:r w:rsidR="00FA1719">
        <w:rPr>
          <w:bCs/>
          <w:i w:val="0"/>
          <w:iCs/>
          <w:smallCaps w:val="0"/>
        </w:rPr>
        <w:t xml:space="preserve">lah untuk melihat adanya hubungan antara </w:t>
      </w:r>
      <w:r w:rsidR="00FA1719" w:rsidRPr="0075734C">
        <w:rPr>
          <w:bCs/>
          <w:smallCaps w:val="0"/>
        </w:rPr>
        <w:t>work</w:t>
      </w:r>
      <w:r w:rsidR="00BB7EEB">
        <w:rPr>
          <w:bCs/>
          <w:smallCaps w:val="0"/>
          <w:lang w:val="en-US"/>
        </w:rPr>
        <w:t>-</w:t>
      </w:r>
      <w:r w:rsidR="00FA1719" w:rsidRPr="0075734C">
        <w:rPr>
          <w:bCs/>
          <w:smallCaps w:val="0"/>
        </w:rPr>
        <w:t>life balance</w:t>
      </w:r>
      <w:r w:rsidR="00FA1719">
        <w:rPr>
          <w:bCs/>
          <w:i w:val="0"/>
          <w:iCs/>
          <w:smallCaps w:val="0"/>
        </w:rPr>
        <w:t xml:space="preserve"> dan beban kerja dengan </w:t>
      </w:r>
      <w:r w:rsidR="00FA1719" w:rsidRPr="0075734C">
        <w:rPr>
          <w:bCs/>
          <w:smallCaps w:val="0"/>
        </w:rPr>
        <w:t xml:space="preserve">burnout </w:t>
      </w:r>
      <w:r w:rsidR="00FA1719">
        <w:rPr>
          <w:bCs/>
          <w:i w:val="0"/>
          <w:iCs/>
          <w:smallCaps w:val="0"/>
        </w:rPr>
        <w:t xml:space="preserve">pada perawat yang bekerja pada salah satu rumah sakit swasta di Sidoarjo. Pendekatan dalam penelitian ini </w:t>
      </w:r>
      <w:r w:rsidR="00471B76">
        <w:rPr>
          <w:bCs/>
          <w:i w:val="0"/>
          <w:iCs/>
          <w:smallCaps w:val="0"/>
        </w:rPr>
        <w:t xml:space="preserve">adalah kuantitatif korelasional. Sampel penelitian terdiri dari 161 perawat yang dipilih melalui teknik random sampling dari total 300 perawat, dengan tingkat signifikansi 5% berdasarkan tabel Issac dan Michael. </w:t>
      </w:r>
      <w:r w:rsidR="00837702">
        <w:rPr>
          <w:bCs/>
          <w:i w:val="0"/>
          <w:iCs/>
          <w:smallCaps w:val="0"/>
        </w:rPr>
        <w:t xml:space="preserve">Untuk mengumpulkan data, instrumen yang digunakan adalah skala likert untuk mengukur variabel </w:t>
      </w:r>
      <w:r w:rsidR="00837702" w:rsidRPr="0075734C">
        <w:rPr>
          <w:bCs/>
          <w:smallCaps w:val="0"/>
        </w:rPr>
        <w:t>work</w:t>
      </w:r>
      <w:r w:rsidR="00BB7EEB">
        <w:rPr>
          <w:bCs/>
          <w:smallCaps w:val="0"/>
          <w:lang w:val="en-US"/>
        </w:rPr>
        <w:t>-</w:t>
      </w:r>
      <w:r w:rsidR="00837702" w:rsidRPr="0075734C">
        <w:rPr>
          <w:bCs/>
          <w:smallCaps w:val="0"/>
        </w:rPr>
        <w:t xml:space="preserve"> life balance</w:t>
      </w:r>
      <w:r w:rsidR="00837702">
        <w:rPr>
          <w:bCs/>
          <w:i w:val="0"/>
          <w:iCs/>
          <w:smallCaps w:val="0"/>
        </w:rPr>
        <w:t xml:space="preserve">, beban kerja dan </w:t>
      </w:r>
      <w:r w:rsidR="00837702" w:rsidRPr="0075734C">
        <w:rPr>
          <w:bCs/>
          <w:smallCaps w:val="0"/>
        </w:rPr>
        <w:t>burnout</w:t>
      </w:r>
      <w:r w:rsidR="00837702">
        <w:rPr>
          <w:bCs/>
          <w:i w:val="0"/>
          <w:iCs/>
          <w:smallCaps w:val="0"/>
        </w:rPr>
        <w:t xml:space="preserve">. Variabel </w:t>
      </w:r>
      <w:r w:rsidR="00837702" w:rsidRPr="0075734C">
        <w:rPr>
          <w:bCs/>
          <w:smallCaps w:val="0"/>
        </w:rPr>
        <w:t>work</w:t>
      </w:r>
      <w:r w:rsidR="00BB7EEB">
        <w:rPr>
          <w:bCs/>
          <w:smallCaps w:val="0"/>
          <w:lang w:val="en-US"/>
        </w:rPr>
        <w:t>-</w:t>
      </w:r>
      <w:r w:rsidR="00837702" w:rsidRPr="0075734C">
        <w:rPr>
          <w:bCs/>
          <w:smallCaps w:val="0"/>
        </w:rPr>
        <w:t>life balance</w:t>
      </w:r>
      <w:r w:rsidR="00837702">
        <w:rPr>
          <w:bCs/>
          <w:i w:val="0"/>
          <w:iCs/>
          <w:smallCaps w:val="0"/>
        </w:rPr>
        <w:t xml:space="preserve"> memiliki reliabilitas sebesar 0,956 dengan 36 item, variabel beban kerja </w:t>
      </w:r>
      <w:r w:rsidR="00F31141">
        <w:rPr>
          <w:bCs/>
          <w:i w:val="0"/>
          <w:iCs/>
          <w:smallCaps w:val="0"/>
        </w:rPr>
        <w:t xml:space="preserve">memiliki reliabilitas sebesar 0,765 dengan 36 item, dan variabel </w:t>
      </w:r>
      <w:r w:rsidR="00F31141" w:rsidRPr="0075734C">
        <w:rPr>
          <w:bCs/>
          <w:smallCaps w:val="0"/>
        </w:rPr>
        <w:t xml:space="preserve">burnout </w:t>
      </w:r>
      <w:r w:rsidR="00F31141">
        <w:rPr>
          <w:bCs/>
          <w:i w:val="0"/>
          <w:iCs/>
          <w:smallCaps w:val="0"/>
        </w:rPr>
        <w:t xml:space="preserve">reliabilitas sebesar 0,973 dengan 32 item. Software SPSS 30.0 digunakan untuk melakukan analisis data dengan teknik korelasi berganda. Hasil penelitian menunjukkan bahwa terdapat korelasi yang signifikan antara beban kerja dan </w:t>
      </w:r>
      <w:r w:rsidR="00F31141" w:rsidRPr="0075734C">
        <w:rPr>
          <w:bCs/>
          <w:smallCaps w:val="0"/>
        </w:rPr>
        <w:t>work life balance</w:t>
      </w:r>
      <w:r w:rsidR="00F31141">
        <w:rPr>
          <w:bCs/>
          <w:i w:val="0"/>
          <w:iCs/>
          <w:smallCaps w:val="0"/>
        </w:rPr>
        <w:t xml:space="preserve"> dengan tingkat </w:t>
      </w:r>
      <w:r w:rsidR="00F31141" w:rsidRPr="0075734C">
        <w:rPr>
          <w:bCs/>
          <w:smallCaps w:val="0"/>
        </w:rPr>
        <w:t>burnout</w:t>
      </w:r>
      <w:r w:rsidR="00F31141">
        <w:rPr>
          <w:bCs/>
          <w:i w:val="0"/>
          <w:iCs/>
          <w:smallCaps w:val="0"/>
        </w:rPr>
        <w:t xml:space="preserve"> perawat. Hasil uji statistik menunjukkan </w:t>
      </w:r>
      <w:r w:rsidR="00774E89">
        <w:rPr>
          <w:bCs/>
          <w:i w:val="0"/>
          <w:iCs/>
          <w:smallCaps w:val="0"/>
        </w:rPr>
        <w:t xml:space="preserve">nilai koenfisiensi sebesar 74,004 dan p-value &lt; 0,001. Artinya bahwa model korelasi ini signifikan. Dapat disimpulkan bahwa </w:t>
      </w:r>
      <w:r w:rsidR="00774E89" w:rsidRPr="0075734C">
        <w:rPr>
          <w:bCs/>
          <w:smallCaps w:val="0"/>
        </w:rPr>
        <w:t>work</w:t>
      </w:r>
      <w:r w:rsidR="00BB7EEB">
        <w:rPr>
          <w:bCs/>
          <w:smallCaps w:val="0"/>
          <w:lang w:val="en-US"/>
        </w:rPr>
        <w:t>-</w:t>
      </w:r>
      <w:r w:rsidR="00774E89" w:rsidRPr="0075734C">
        <w:rPr>
          <w:bCs/>
          <w:smallCaps w:val="0"/>
        </w:rPr>
        <w:t>life balance</w:t>
      </w:r>
      <w:r w:rsidR="00774E89">
        <w:rPr>
          <w:bCs/>
          <w:i w:val="0"/>
          <w:iCs/>
          <w:smallCaps w:val="0"/>
        </w:rPr>
        <w:t xml:space="preserve"> dan beban kerja secara simultan memiliki pengaruh yang signifikan terhadap </w:t>
      </w:r>
      <w:r w:rsidR="00774E89" w:rsidRPr="0075734C">
        <w:rPr>
          <w:bCs/>
          <w:smallCaps w:val="0"/>
        </w:rPr>
        <w:t>burnouut</w:t>
      </w:r>
      <w:r w:rsidR="00774E89">
        <w:rPr>
          <w:bCs/>
          <w:i w:val="0"/>
          <w:iCs/>
          <w:smallCaps w:val="0"/>
        </w:rPr>
        <w:t xml:space="preserve"> pada perawat.</w:t>
      </w:r>
    </w:p>
    <w:p w14:paraId="0B061FD5" w14:textId="3B8B2C0E" w:rsidR="002F7FC1" w:rsidRDefault="00953F53" w:rsidP="00DC4BC7">
      <w:pPr>
        <w:pStyle w:val="BodyAbstract"/>
        <w:tabs>
          <w:tab w:val="left" w:pos="0"/>
        </w:tabs>
        <w:spacing w:before="58" w:after="0"/>
        <w:ind w:left="0" w:right="4"/>
        <w:jc w:val="both"/>
        <w:rPr>
          <w:i w:val="0"/>
          <w:iCs/>
          <w:smallCaps w:val="0"/>
        </w:rPr>
      </w:pPr>
      <w:r w:rsidRPr="006C7A28">
        <w:rPr>
          <w:b/>
          <w:bCs/>
          <w:smallCaps w:val="0"/>
        </w:rPr>
        <w:t xml:space="preserve">Kata Kunci </w:t>
      </w:r>
      <w:r w:rsidR="00774E89">
        <w:rPr>
          <w:b/>
          <w:bCs/>
          <w:smallCaps w:val="0"/>
        </w:rPr>
        <w:t>–</w:t>
      </w:r>
      <w:r w:rsidRPr="006C7A28">
        <w:rPr>
          <w:b/>
          <w:bCs/>
          <w:smallCaps w:val="0"/>
        </w:rPr>
        <w:t xml:space="preserve"> </w:t>
      </w:r>
      <w:r w:rsidR="00B668A7" w:rsidRPr="00774E89">
        <w:rPr>
          <w:i w:val="0"/>
          <w:iCs/>
          <w:smallCaps w:val="0"/>
        </w:rPr>
        <w:t xml:space="preserve">Beban Kerja, </w:t>
      </w:r>
      <w:r w:rsidR="00B668A7">
        <w:rPr>
          <w:i w:val="0"/>
          <w:iCs/>
          <w:smallCaps w:val="0"/>
        </w:rPr>
        <w:t>Kelelahan</w:t>
      </w:r>
      <w:r w:rsidR="00B668A7" w:rsidRPr="00774E89">
        <w:rPr>
          <w:i w:val="0"/>
          <w:iCs/>
          <w:smallCaps w:val="0"/>
        </w:rPr>
        <w:t>,</w:t>
      </w:r>
      <w:r w:rsidR="00B668A7">
        <w:rPr>
          <w:i w:val="0"/>
          <w:iCs/>
          <w:smallCaps w:val="0"/>
          <w:lang w:val="en-US"/>
        </w:rPr>
        <w:t xml:space="preserve"> </w:t>
      </w:r>
      <w:r w:rsidR="0075734C">
        <w:rPr>
          <w:i w:val="0"/>
          <w:iCs/>
          <w:smallCaps w:val="0"/>
        </w:rPr>
        <w:t>Keseimbangan Kehidupan Kerja</w:t>
      </w:r>
      <w:r w:rsidR="00774E89" w:rsidRPr="00774E89">
        <w:rPr>
          <w:i w:val="0"/>
          <w:iCs/>
          <w:smallCaps w:val="0"/>
        </w:rPr>
        <w:t xml:space="preserve">, </w:t>
      </w:r>
      <w:r w:rsidR="0075734C">
        <w:rPr>
          <w:i w:val="0"/>
          <w:iCs/>
          <w:smallCaps w:val="0"/>
        </w:rPr>
        <w:t>P</w:t>
      </w:r>
      <w:r w:rsidR="00774E89" w:rsidRPr="00774E89">
        <w:rPr>
          <w:i w:val="0"/>
          <w:iCs/>
          <w:smallCaps w:val="0"/>
        </w:rPr>
        <w:t>erawat</w:t>
      </w:r>
    </w:p>
    <w:p w14:paraId="04FFE90D" w14:textId="77777777" w:rsidR="00DC4BC7" w:rsidRPr="00DC4BC7" w:rsidRDefault="00DC4BC7" w:rsidP="00DC4BC7">
      <w:pPr>
        <w:pStyle w:val="BodyAbstract"/>
        <w:tabs>
          <w:tab w:val="left" w:pos="0"/>
        </w:tabs>
        <w:spacing w:before="58" w:after="0"/>
        <w:ind w:left="0" w:right="4"/>
        <w:jc w:val="both"/>
        <w:rPr>
          <w:smallCaps w:val="0"/>
        </w:rPr>
      </w:pPr>
    </w:p>
    <w:p w14:paraId="689C53D0" w14:textId="77777777" w:rsidR="002F7FC1" w:rsidRPr="002F7FC1" w:rsidRDefault="002F7FC1" w:rsidP="002F7FC1">
      <w:pPr>
        <w:sectPr w:rsidR="002F7FC1" w:rsidRPr="002F7FC1" w:rsidSect="002F7FC1">
          <w:type w:val="continuous"/>
          <w:pgSz w:w="11906" w:h="16838"/>
          <w:pgMar w:top="1701" w:right="1134" w:bottom="1701" w:left="1412" w:header="1134" w:footer="720" w:gutter="0"/>
          <w:cols w:space="288"/>
          <w:docGrid w:linePitch="360"/>
        </w:sectPr>
      </w:pPr>
    </w:p>
    <w:p w14:paraId="50484653" w14:textId="77777777" w:rsidR="00953F53" w:rsidRDefault="00953F53">
      <w:pPr>
        <w:pStyle w:val="Heading1"/>
        <w:rPr>
          <w:sz w:val="24"/>
        </w:rPr>
      </w:pPr>
      <w:r w:rsidRPr="006C7A28">
        <w:rPr>
          <w:sz w:val="24"/>
        </w:rPr>
        <w:t xml:space="preserve">I. Pendahuluan </w:t>
      </w:r>
    </w:p>
    <w:p w14:paraId="7FBED057" w14:textId="413D8301" w:rsidR="00EC3989" w:rsidRPr="00C03079" w:rsidRDefault="009C040B" w:rsidP="00EC3989">
      <w:pPr>
        <w:pStyle w:val="NoSpacing"/>
        <w:ind w:firstLine="284"/>
        <w:jc w:val="both"/>
        <w:rPr>
          <w:sz w:val="20"/>
          <w:szCs w:val="20"/>
          <w:lang w:val="en-US"/>
        </w:rPr>
      </w:pPr>
      <w:r>
        <w:rPr>
          <w:sz w:val="20"/>
          <w:szCs w:val="20"/>
        </w:rPr>
        <w:t>Rumah sakit merupakan salah satu pusat pelayanan kesehatan yang memberikan pelayanan berupa rawat jalan, rawat ina</w:t>
      </w:r>
      <w:r w:rsidR="00AC01B9">
        <w:rPr>
          <w:sz w:val="20"/>
          <w:szCs w:val="20"/>
          <w:lang w:val="en-US"/>
        </w:rPr>
        <w:t>p</w:t>
      </w:r>
      <w:r>
        <w:rPr>
          <w:sz w:val="20"/>
          <w:szCs w:val="20"/>
        </w:rPr>
        <w:t xml:space="preserve"> dan gawat darurat</w:t>
      </w:r>
      <w:r w:rsidR="00EC3989" w:rsidRPr="00C03079">
        <w:rPr>
          <w:sz w:val="20"/>
          <w:szCs w:val="20"/>
        </w:rPr>
        <w:t>, serta menawarkan perawatan medis yang komprehensif. Selain itu, rumah sakit berperan penting dalam meningkatkan kualitas kesehatan masyarakat secara signifikan</w:t>
      </w:r>
      <w:r w:rsidR="00EC3989" w:rsidRPr="00C03079">
        <w:rPr>
          <w:sz w:val="20"/>
          <w:szCs w:val="20"/>
          <w:lang w:val="en-US"/>
        </w:rPr>
        <w:t>.</w:t>
      </w:r>
      <w:r w:rsidR="00EC3989" w:rsidRPr="00C03079">
        <w:rPr>
          <w:rStyle w:val="normaltextrun"/>
          <w:sz w:val="20"/>
          <w:szCs w:val="20"/>
          <w:shd w:val="clear" w:color="auto" w:fill="FFFFFF"/>
        </w:rPr>
        <w:fldChar w:fldCharType="begin" w:fldLock="1"/>
      </w:r>
      <w:r w:rsidR="00EC3989" w:rsidRPr="00C03079">
        <w:rPr>
          <w:rStyle w:val="normaltextrun"/>
          <w:sz w:val="20"/>
          <w:szCs w:val="20"/>
          <w:shd w:val="clear" w:color="auto" w:fill="FFFFFF"/>
        </w:rPr>
        <w:instrText>ADDIN CSL_CITATION {"citationItems":[{"id":"ITEM-1","itemData":{"abstract":"Tujuan studi: Tujuan dari penelitian ini untuk mengetahui apakah ada hubungan beban kerja terhadap kejenuhan (burnout) kerja pada perawat di Ruang Rawat Inap RSUD Inche Abdoel Moeis Samarinda. Metodologi: Penelitian ini menggunakan rancangan penelitian deskriptif korelasi dengan pendekatan cross sectional. Pengambilan sample dengan cara Stratifed Proportional Random Sampling dengan jumlah sampel sebanyak 58 responden. Teknik pengumpulan data dengan menggunakan 2 kuesioner yaitu kuesioner burnout dan kuesioner beban kerja. Pengolahan data menggunakan software spss 21 dan analisa data bivariat menggunakan uji Chi-Square Hasil: Didapatkan hasil p value0,041≤α0,05, sehingga dapat disimpulakan bahwa terdapat hubungan yang signifikan antara beban kerja terhadap kejenuhan (burnout) kerja pada perawat di ruang rawat inap RSUD I. A Moeis Samarinda Manfaat: Memberikan informasi dan sebagai bahan pemikiran sehingga dapat dikembangkan serta dijadikan acuan penelitian selanjutnya","author":[{"dropping-particle":"","family":"Hidayat","given":"Rahmat","non-dropping-particle":"","parse-names":false,"suffix":""},{"dropping-particle":"","family":"Sureskiarti","given":"Enok","non-dropping-particle":"","parse-names":false,"suffix":""}],"container-title":"Borneo Student Research","id":"ITEM-1","issue":"3","issued":{"date-parts":[["2020"]]},"page":"2168-2173","title":"Hubungan beban kerja terhadap kejenuhan (burnout) kerja pada Perawat di Ruang Rawat Inap Rumah Sakit Umum Daerah Inche Abdoel Moeis Samarinda","type":"article-journal","volume":"1"},"uris":["http://www.mendeley.com/documents/?uuid=d366875a-a552-44a3-a827-deb84d647649"]}],"mendeley":{"formattedCitation":"[1]","plainTextFormattedCitation":"[1]","previouslyFormattedCitation":"[1]"},"properties":{"noteIndex":0},"schema":"https://github.com/citation-style-language/schema/raw/master/csl-citation.json"}</w:instrText>
      </w:r>
      <w:r w:rsidR="00EC3989" w:rsidRPr="00C03079">
        <w:rPr>
          <w:rStyle w:val="normaltextrun"/>
          <w:sz w:val="20"/>
          <w:szCs w:val="20"/>
          <w:shd w:val="clear" w:color="auto" w:fill="FFFFFF"/>
        </w:rPr>
        <w:fldChar w:fldCharType="separate"/>
      </w:r>
      <w:r w:rsidR="00EC3989" w:rsidRPr="00C03079">
        <w:rPr>
          <w:rStyle w:val="normaltextrun"/>
          <w:noProof/>
          <w:sz w:val="20"/>
          <w:szCs w:val="20"/>
          <w:shd w:val="clear" w:color="auto" w:fill="FFFFFF"/>
        </w:rPr>
        <w:t>[1]</w:t>
      </w:r>
      <w:r w:rsidR="00EC3989" w:rsidRPr="00C03079">
        <w:rPr>
          <w:rStyle w:val="normaltextrun"/>
          <w:sz w:val="20"/>
          <w:szCs w:val="20"/>
          <w:shd w:val="clear" w:color="auto" w:fill="FFFFFF"/>
        </w:rPr>
        <w:fldChar w:fldCharType="end"/>
      </w:r>
      <w:r w:rsidR="00EC3989" w:rsidRPr="00C03079">
        <w:rPr>
          <w:rStyle w:val="normaltextrun"/>
          <w:sz w:val="20"/>
          <w:szCs w:val="20"/>
          <w:shd w:val="clear" w:color="auto" w:fill="FFFFFF"/>
          <w:lang w:val="en-US"/>
        </w:rPr>
        <w:t xml:space="preserve">. </w:t>
      </w:r>
      <w:r w:rsidR="00EC3989" w:rsidRPr="00C03079">
        <w:rPr>
          <w:sz w:val="20"/>
          <w:szCs w:val="20"/>
        </w:rPr>
        <w:t>Perawat yang terampil dan berpengalaman adalah bagian penting dalam menjalankan rumah sakit. Selain merawat pasien, perawat juga berperan sebagai tenaga medis yang memberikan layanan kesehatan untuk membantu meningkatkan kesehatan dan kesejahteraan masyarakat.</w:t>
      </w:r>
      <w:r w:rsidR="00EC3989" w:rsidRPr="00C03079">
        <w:rPr>
          <w:sz w:val="20"/>
          <w:szCs w:val="20"/>
        </w:rPr>
        <w:fldChar w:fldCharType="begin" w:fldLock="1"/>
      </w:r>
      <w:r w:rsidR="00EC3989" w:rsidRPr="00C03079">
        <w:rPr>
          <w:sz w:val="20"/>
          <w:szCs w:val="20"/>
        </w:rPr>
        <w:instrText>ADDIN CSL_CITATION {"citationItems":[{"id":"ITEM-1","itemData":{"DOI":"10.36656/jpkm.v1i2.95","abstract":"Stress is an adaptive response to a situation that is perceived to challenge or threaten a person's health. Work stress in nurses is one of the problems in the management of human resources at the hospital. This study aims to determine the relationship between job stress with job burnout in nurses Regional General Hospital (Hospital) Deli Serdang Lubukpakam. The method used in this study using a type of analytical research with cross sectional design. Gamma test results between job stress with job burnout in nurses obtained significant values ​​(p) obtained was 0,016. To view the results of significant statistical calculations used the limit of significance α = 0.05. Based on the above values ​​indicate significant p value &lt;0.05 which means that the hypothesis there is a relationship between job stress and fatigue in nurses working at the General Hospital (Hospital) Deli Serdang Lubukpakam accepted. There was a significant relationship between work stress fatigue. The need for provision of extension or improvement of knowledge about the factors that can lead to work stress, work fatigue and how to treat the condition.","author":[{"dropping-particle":"","family":"Ardian","given":"Hengky","non-dropping-particle":"","parse-names":false,"suffix":""}],"container-title":"Jurnal Penelitian Keperawatan Medik","id":"ITEM-1","issue":"2","issued":{"date-parts":[["2019"]]},"page":"16-21","title":"Hubungan Antara Stres Kerja Dengan Kelelahan Kerja Pada Perawat Di Rumah Sakit Umum Daerah (Rsud) Deli Serdang Lubuk Pakam","type":"article-journal","volume":"1"},"uris":["http://www.mendeley.com/documents/?uuid=67582bc5-b2f6-40d3-91b0-30d9b381633e"]}],"mendeley":{"formattedCitation":"[2]","plainTextFormattedCitation":"[2]","previouslyFormattedCitation":"[2]"},"properties":{"noteIndex":0},"schema":"https://github.com/citation-style-language/schema/raw/master/csl-citation.json"}</w:instrText>
      </w:r>
      <w:r w:rsidR="00EC3989" w:rsidRPr="00C03079">
        <w:rPr>
          <w:sz w:val="20"/>
          <w:szCs w:val="20"/>
        </w:rPr>
        <w:fldChar w:fldCharType="separate"/>
      </w:r>
      <w:r w:rsidR="00EC3989" w:rsidRPr="00C03079">
        <w:rPr>
          <w:noProof/>
          <w:sz w:val="20"/>
          <w:szCs w:val="20"/>
        </w:rPr>
        <w:t>[2]</w:t>
      </w:r>
      <w:r w:rsidR="00EC3989" w:rsidRPr="00C03079">
        <w:rPr>
          <w:sz w:val="20"/>
          <w:szCs w:val="20"/>
        </w:rPr>
        <w:fldChar w:fldCharType="end"/>
      </w:r>
      <w:r w:rsidR="00EC3989" w:rsidRPr="00C03079">
        <w:rPr>
          <w:sz w:val="20"/>
          <w:szCs w:val="20"/>
          <w:lang w:val="en-US"/>
        </w:rPr>
        <w:t>.</w:t>
      </w:r>
      <w:r w:rsidR="00EC3989" w:rsidRPr="00C03079">
        <w:rPr>
          <w:color w:val="FF0000"/>
          <w:sz w:val="20"/>
          <w:szCs w:val="20"/>
          <w:lang w:val="en-US"/>
        </w:rPr>
        <w:t xml:space="preserve"> </w:t>
      </w:r>
      <w:r w:rsidR="00EC3989" w:rsidRPr="00C03079">
        <w:rPr>
          <w:sz w:val="20"/>
          <w:szCs w:val="20"/>
        </w:rPr>
        <w:t>Dalam menjalankan rumah sakit, perawat yang terampil dan berpengalaman sangat penting. Selain merawat pasien, perawat juga berperan sebagai tenaga medis profesional yang memberikan layanan kesehatan untuk meningkatkan kesehatan dan kesejahteraan masyarakat</w:t>
      </w:r>
      <w:r w:rsidR="00EC3989" w:rsidRPr="00C03079">
        <w:rPr>
          <w:sz w:val="20"/>
          <w:szCs w:val="20"/>
          <w:lang w:val="en-US"/>
        </w:rPr>
        <w:t>.</w:t>
      </w:r>
      <w:r w:rsidR="00EC3989" w:rsidRPr="00C03079">
        <w:rPr>
          <w:sz w:val="20"/>
          <w:szCs w:val="20"/>
        </w:rPr>
        <w:fldChar w:fldCharType="begin" w:fldLock="1"/>
      </w:r>
      <w:r w:rsidR="00EC3989" w:rsidRPr="00C03079">
        <w:rPr>
          <w:sz w:val="20"/>
          <w:szCs w:val="20"/>
        </w:rPr>
        <w:instrText>ADDIN CSL_CITATION {"citationItems":[{"id":"ITEM-1","itemData":{"abstract":"Rumah sakit merupakan penyedia layanan kesehatan yang memiliki karakteristik berbeda dengan organisasi lainnya. Perawat merupakan ujung tombak baik tidaknya pelayanan kesehatan yang di berikan kepada pasien. Hal ini disebabkan karena jumlahnya yang dominan (50-60% dari seluruh tenaga yang ada), dan bertugas merawat dan menjaga pasien selama 24 jam sehari. Burnout merupakan respon yang berkepanjangan terkait faktor penyebab stres yang terus-menerus terjadi tempat kerja di mana hasilnya merupakan perpaduan antara pekerja dan pekerjaannya. Kelelahan perawat terjadi bila perawat bekerja lebih dari 80% dari waktu kerja mereka. Tujuan dari penelitian ini adalah untuk mengetahui Hubungan burnout pada perawat dengan Beban Kerja di RS Pekanbaru Medical Center. Metode penelitian ini adalah deskriptif korelasi dengan pendekatan cross sectional yang dilakukan terhadap 35 responden. Tehnik pengambilan sampel menggunakan cara total sampling. Analisa yang digunakan adalah analisa univariat dan analisa bivariat dengan menggunakan uji Chi-square. Hasil penelitian menunjukkan ada hubungan yang signifikan antara burnout dengan beban kerja (p = 0,024). Berdasarkan hasil penelitian tersebut, maka peneliti merekomendasikan agar pihak manajemen Rumah Sakit Pekanbaru Medical Center lebih memperhatikan beban kerja perawat dengan menghitung beban kerja perawat sehingga tingkat burnout perawat dapat dii hindari hal ini karena burnout juga erat kaitannya kinerja perawat memegang peranan penting dalam perawatan pasien.","author":[{"dropping-particle":"","family":"Ezdha","given":"Alawiyah Ulfah Ayudytha","non-dropping-particle":"","parse-names":false,"suffix":""},{"dropping-particle":"","family":"Hamid","given":"Abdurrahman","non-dropping-particle":"","parse-names":false,"suffix":""}],"container-title":"Jurnal Kesehatan Saelmakers Perdana","id":"ITEM-1","issue":"2","issued":{"date-parts":[["2020"]]},"page":"301-308","title":"Analisa hubungan burnout dan beban kerja perawat di rumah sakit Pekanbaru Medical Center","type":"article-journal","volume":"3"},"uris":["http://www.mendeley.com/documents/?uuid=4d541b41-80d5-4070-989f-eb6c243ce364"]}],"mendeley":{"formattedCitation":"[3]","plainTextFormattedCitation":"[3]","previouslyFormattedCitation":"[3]"},"properties":{"noteIndex":0},"schema":"https://github.com/citation-style-language/schema/raw/master/csl-citation.json"}</w:instrText>
      </w:r>
      <w:r w:rsidR="00EC3989" w:rsidRPr="00C03079">
        <w:rPr>
          <w:sz w:val="20"/>
          <w:szCs w:val="20"/>
        </w:rPr>
        <w:fldChar w:fldCharType="separate"/>
      </w:r>
      <w:r w:rsidR="00EC3989" w:rsidRPr="00C03079">
        <w:rPr>
          <w:noProof/>
          <w:sz w:val="20"/>
          <w:szCs w:val="20"/>
        </w:rPr>
        <w:t>[3]</w:t>
      </w:r>
      <w:r w:rsidR="00EC3989" w:rsidRPr="00C03079">
        <w:rPr>
          <w:sz w:val="20"/>
          <w:szCs w:val="20"/>
        </w:rPr>
        <w:fldChar w:fldCharType="end"/>
      </w:r>
      <w:r w:rsidR="00EC3989" w:rsidRPr="00C03079">
        <w:rPr>
          <w:sz w:val="20"/>
          <w:szCs w:val="20"/>
        </w:rPr>
        <w:t xml:space="preserve">. </w:t>
      </w:r>
      <w:r w:rsidR="00EC3989" w:rsidRPr="00C03079">
        <w:rPr>
          <w:sz w:val="20"/>
          <w:szCs w:val="20"/>
          <w:lang w:val="en-US" w:eastAsia="en-US"/>
        </w:rPr>
        <w:t>Perawat dengan beban kerja berlebihan bisa mengalami kelelahan dan kehilangan fokus, yang dapat memicu stres terkait pekerjaan. Kondisi ini terjadi ketika</w:t>
      </w:r>
      <w:r w:rsidR="00EC3989">
        <w:rPr>
          <w:sz w:val="20"/>
          <w:szCs w:val="20"/>
          <w:lang w:val="en-US" w:eastAsia="en-US"/>
        </w:rPr>
        <w:t xml:space="preserve"> individu tidak dapat mengelola stres dengan baik, sehingga dapat menimbulkan efek negatif pada kinerja dan kesehatan mereka</w:t>
      </w:r>
      <w:r w:rsidR="00EC3989" w:rsidRPr="00C03079">
        <w:rPr>
          <w:sz w:val="20"/>
          <w:szCs w:val="20"/>
          <w:lang w:val="en-US" w:eastAsia="en-US"/>
        </w:rPr>
        <w:t>.</w:t>
      </w:r>
      <w:r w:rsidR="00EC3989" w:rsidRPr="00C03079">
        <w:rPr>
          <w:sz w:val="20"/>
          <w:szCs w:val="20"/>
        </w:rPr>
        <w:fldChar w:fldCharType="begin" w:fldLock="1"/>
      </w:r>
      <w:r w:rsidR="00EC3989" w:rsidRPr="00C03079">
        <w:rPr>
          <w:sz w:val="20"/>
          <w:szCs w:val="20"/>
        </w:rPr>
        <w:instrText>ADDIN CSL_CITATION {"citationItems":[{"id":"ITEM-1","itemData":{"DOI":"10.14710/empati.2018.20195","ISSN":"2337-375X","abstract":"Burnout merupakan kondisi yang dirasakan individu yang ditandai dengan kelelahan emosional, depersonalisasi, dan ketidakefektifan dalam bekerja sebagai respon terhadap stres pekerjaan. Spiritualitas kerja merupakan individu yang memaknai pekerjannya dengan memahami tempat kerja sebagai sarana pemenuhan kehidupan batin, mencapai tujuan dalam bekerja, dan mengalami perasaan terhubung dengan individu lain di tempat kerja. Penelitian ini bertujuan untuk mengetahui hubungan antara spiritualitas kerja dengan burnout pada perawat rawat inap RSI Sultan Agung Kota Semarang. Populasi dalam penelitian ini berjumlah 270 perawat rawat inap RSI Sultan Agung. Teknik pengambilan sampel penelitian menggunakan convenience sampling dengan jumlah 90 subjek. Instrumen penelitian terdiri dari dua skala yaitu Skala Burnout (36 aitem α ; = 0,934) dan Skala Spiritualitas kerja (26 aitem α ; = 0,903). Uji korelasi Spearman menunjukkan rxy = -0,373 (p &lt; 0,001), yang berarti ada hubungan negatif yang signifikan antara spiritualitas kerja dengan burnout. Semakin tinggi spiritualitas kerja maka semakin rendah burnout.","author":[{"dropping-particle":"","family":"Pratiwi","given":"Atina Kamila","non-dropping-particle":"","parse-names":false,"suffix":""},{"dropping-particle":"","family":"Nurtjahjanti","given":"Harlina","non-dropping-particle":"","parse-names":false,"suffix":""}],"container-title":"Jurnal EMPATI","id":"ITEM-1","issue":"1","issued":{"date-parts":[["2020"]]},"page":"269-273","title":"Hubungan Antara Spiritualitas Kerja Dengan Burnout Pada Perawat Rawat Inap Rsi Sultan Agung Kota Semarang","type":"article-journal","volume":"7"},"uris":["http://www.mendeley.com/documents/?uuid=31f7cd58-1ab3-4bda-a093-f25061c6ec21"]}],"mendeley":{"formattedCitation":"[4]","plainTextFormattedCitation":"[4]","previouslyFormattedCitation":"[4]"},"properties":{"noteIndex":0},"schema":"https://github.com/citation-style-language/schema/raw/master/csl-citation.json"}</w:instrText>
      </w:r>
      <w:r w:rsidR="00EC3989" w:rsidRPr="00C03079">
        <w:rPr>
          <w:sz w:val="20"/>
          <w:szCs w:val="20"/>
        </w:rPr>
        <w:fldChar w:fldCharType="separate"/>
      </w:r>
      <w:r w:rsidR="00EC3989" w:rsidRPr="00C03079">
        <w:rPr>
          <w:noProof/>
          <w:sz w:val="20"/>
          <w:szCs w:val="20"/>
        </w:rPr>
        <w:t>[4]</w:t>
      </w:r>
      <w:r w:rsidR="00EC3989" w:rsidRPr="00C03079">
        <w:rPr>
          <w:sz w:val="20"/>
          <w:szCs w:val="20"/>
        </w:rPr>
        <w:fldChar w:fldCharType="end"/>
      </w:r>
      <w:r w:rsidR="00EC3989" w:rsidRPr="00C03079">
        <w:rPr>
          <w:sz w:val="20"/>
          <w:szCs w:val="20"/>
          <w:lang w:val="en-US"/>
        </w:rPr>
        <w:t xml:space="preserve">. </w:t>
      </w:r>
    </w:p>
    <w:p w14:paraId="564B92EA" w14:textId="77777777" w:rsidR="00EC3989" w:rsidRPr="00C03079" w:rsidRDefault="00EC3989" w:rsidP="00EC3989">
      <w:pPr>
        <w:pStyle w:val="NoSpacing"/>
        <w:ind w:firstLine="284"/>
        <w:jc w:val="both"/>
        <w:rPr>
          <w:sz w:val="20"/>
          <w:szCs w:val="20"/>
          <w:lang w:val="en-US" w:eastAsia="en-US"/>
        </w:rPr>
      </w:pPr>
      <w:r w:rsidRPr="00C03079">
        <w:rPr>
          <w:sz w:val="20"/>
          <w:szCs w:val="20"/>
          <w:lang w:val="en-US"/>
        </w:rPr>
        <w:t xml:space="preserve">Penelitian ini penting dilakukan karena </w:t>
      </w:r>
      <w:r w:rsidRPr="00DB7292">
        <w:rPr>
          <w:i/>
          <w:iCs/>
          <w:sz w:val="20"/>
          <w:szCs w:val="20"/>
          <w:lang w:val="en-US"/>
        </w:rPr>
        <w:t>b</w:t>
      </w:r>
      <w:r w:rsidRPr="00DB7292">
        <w:rPr>
          <w:i/>
          <w:iCs/>
          <w:sz w:val="20"/>
          <w:szCs w:val="20"/>
        </w:rPr>
        <w:t>urnout</w:t>
      </w:r>
      <w:r w:rsidRPr="00C03079">
        <w:rPr>
          <w:sz w:val="20"/>
          <w:szCs w:val="20"/>
        </w:rPr>
        <w:t xml:space="preserve"> dapat berdampak besar pada kesejahteraan seseorang serta menurunkan produktivitas dan kinerja di tempat kerja, sehingga penelitian ini menjadi sangat penting. Kondisi ini sering ditandai dengan rasa lelah berlebihan, kecemasan, kesedihan, dan masalah kesehatan mental lainnya. Dalam beberapa kasus, </w:t>
      </w:r>
      <w:r w:rsidRPr="00DB7292">
        <w:rPr>
          <w:i/>
          <w:iCs/>
          <w:sz w:val="20"/>
          <w:szCs w:val="20"/>
        </w:rPr>
        <w:t>burnout</w:t>
      </w:r>
      <w:r w:rsidRPr="00C03079">
        <w:rPr>
          <w:sz w:val="20"/>
          <w:szCs w:val="20"/>
        </w:rPr>
        <w:t xml:space="preserve"> juga dapat memicu gangguan stres pascatrauma serta penyalahgunaan alkohol atau </w:t>
      </w:r>
      <w:r w:rsidRPr="00C03079">
        <w:rPr>
          <w:sz w:val="20"/>
          <w:szCs w:val="20"/>
        </w:rPr>
        <w:lastRenderedPageBreak/>
        <w:t>narkoba.</w:t>
      </w:r>
      <w:r w:rsidRPr="00C03079">
        <w:rPr>
          <w:sz w:val="20"/>
          <w:szCs w:val="20"/>
        </w:rPr>
        <w:fldChar w:fldCharType="begin" w:fldLock="1"/>
      </w:r>
      <w:r w:rsidRPr="00C03079">
        <w:rPr>
          <w:sz w:val="20"/>
          <w:szCs w:val="20"/>
        </w:rPr>
        <w:instrText>ADDIN CSL_CITATION {"citationItems":[{"id":"ITEM-1","itemData":{"DOI":"10.1016/S2213-2600(15)00287-8","ISSN":"22132619","PMID":"26282474","author":[{"dropping-particle":"","family":"Burki","given":"Talha K.han","non-dropping-particle":"","parse-names":false,"suffix":""}],"container-title":"The Lancet. Respiratory medicine","id":"ITEM-1","issue":"8","issued":{"date-parts":[["2015"]]},"page":"610-611","publisher":"Elsevier Ltd","title":"How do you deal with burnout in the clinical workplace?","type":"article-journal","volume":"3"},"uris":["http://www.mendeley.com/documents/?uuid=69bfd098-15a8-4963-9c2d-0e2e47c689eb"]}],"mendeley":{"formattedCitation":"[5]","plainTextFormattedCitation":"[5]","previouslyFormattedCitation":"[5]"},"properties":{"noteIndex":0},"schema":"https://github.com/citation-style-language/schema/raw/master/csl-citation.json"}</w:instrText>
      </w:r>
      <w:r w:rsidRPr="00C03079">
        <w:rPr>
          <w:sz w:val="20"/>
          <w:szCs w:val="20"/>
        </w:rPr>
        <w:fldChar w:fldCharType="separate"/>
      </w:r>
      <w:r w:rsidRPr="00C03079">
        <w:rPr>
          <w:noProof/>
          <w:sz w:val="20"/>
          <w:szCs w:val="20"/>
        </w:rPr>
        <w:t>[5]</w:t>
      </w:r>
      <w:r w:rsidRPr="00C03079">
        <w:rPr>
          <w:sz w:val="20"/>
          <w:szCs w:val="20"/>
        </w:rPr>
        <w:fldChar w:fldCharType="end"/>
      </w:r>
      <w:r w:rsidRPr="00C03079">
        <w:rPr>
          <w:sz w:val="20"/>
          <w:szCs w:val="20"/>
          <w:lang w:val="en-US"/>
        </w:rPr>
        <w:t xml:space="preserve">. </w:t>
      </w:r>
      <w:r w:rsidRPr="00C03079">
        <w:rPr>
          <w:sz w:val="20"/>
          <w:szCs w:val="20"/>
        </w:rPr>
        <w:t>Perawat yang kelelahan sulit bekerja dengan baik, sehingga dapat memengaruhi kualitas layanan yang diberikan. Jika kualitas layanan menurun dan sikap terhadap pasien menjadi kurang ramah, maka pasien sebagai penerima layanan akan terkena dampaknya</w:t>
      </w:r>
      <w:r>
        <w:rPr>
          <w:sz w:val="20"/>
          <w:szCs w:val="20"/>
        </w:rPr>
        <w:fldChar w:fldCharType="begin" w:fldLock="1"/>
      </w:r>
      <w:r>
        <w:rPr>
          <w:sz w:val="20"/>
          <w:szCs w:val="20"/>
        </w:rPr>
        <w:instrText>ADDIN CSL_CITATION {"citationItems":[{"id":"ITEM-1","itemData":{"abstract":"Tujuan penelitian ini adalah untuk mengetahui hubungan antara self efficacy, stres kerja, dan burnout pada perawat di ruang ICU dan IGD RSUD Kota Bekasi. Metode dalam penelitian ini menggunakan teknik sampling jenuh atau sensus. Sampel berjumlah 37 orang yang terdiri atas 20 orang perawat di ruang IGD dan 17 orang perawat di ruang ICU. Hasil analisa data menunjukkan bahwa hubungan antara self efficasy dengan burnout menunjukkan hasil koefisien korelasi sebesar r=-0.470 dan tingkat signifikansi 0.003 (p&lt;0.05), artinya semakin tinggi tingkat self efficacy perawat maka semakin rendah burnoutnya. Hubungan antara stres kerja dengan burnout menunjukkan hasil koefisien korelasi sebesar r=0.596 dan tingkat signifikansi 0.000 (p&lt;0.05) artinya semakin tinggi tingkat stres kerja seseorang maka semakin tinggi pula burnoutnya. Kata","author":[{"dropping-particle":"","family":"Prestiana","given":"Novita Dian Iva","non-dropping-particle":"","parse-names":false,"suffix":""},{"dropping-particle":"","family":"Purbandini","given":"Dewanti","non-dropping-particle":"","parse-names":false,"suffix":""}],"container-title":"Soul","id":"ITEM-1","issued":{"date-parts":[["2012"]]},"page":"14","title":"Hubungan Antara Efikasi Diri (self efficacy) dan Stress Kerja dengan Kerja (burnout) pada Peraa Igd dan Icu Rsud Kota Bekasi","type":"article-journal","volume":"5"},"uris":["http://www.mendeley.com/documents/?uuid=1cedc726-b7c7-49ab-b160-7e64cf6d298e"]}],"mendeley":{"formattedCitation":"[6]","plainTextFormattedCitation":"[6]","previouslyFormattedCitation":"[6]"},"properties":{"noteIndex":0},"schema":"https://github.com/citation-style-language/schema/raw/master/csl-citation.json"}</w:instrText>
      </w:r>
      <w:r>
        <w:rPr>
          <w:sz w:val="20"/>
          <w:szCs w:val="20"/>
        </w:rPr>
        <w:fldChar w:fldCharType="separate"/>
      </w:r>
      <w:r w:rsidRPr="002B4DD2">
        <w:rPr>
          <w:noProof/>
          <w:sz w:val="20"/>
          <w:szCs w:val="20"/>
        </w:rPr>
        <w:t>[6]</w:t>
      </w:r>
      <w:r>
        <w:rPr>
          <w:sz w:val="20"/>
          <w:szCs w:val="20"/>
        </w:rPr>
        <w:fldChar w:fldCharType="end"/>
      </w:r>
      <w:r w:rsidRPr="00C03079">
        <w:rPr>
          <w:sz w:val="20"/>
          <w:szCs w:val="20"/>
        </w:rPr>
        <w:t>.</w:t>
      </w:r>
      <w:r w:rsidRPr="00C03079">
        <w:rPr>
          <w:color w:val="FF0000"/>
          <w:sz w:val="20"/>
          <w:szCs w:val="20"/>
        </w:rPr>
        <w:t xml:space="preserve"> </w:t>
      </w:r>
      <w:r w:rsidRPr="00C03079">
        <w:rPr>
          <w:sz w:val="20"/>
          <w:szCs w:val="20"/>
        </w:rPr>
        <w:t>Dampak ini terjadi karena perawat mengalami</w:t>
      </w:r>
      <w:r w:rsidRPr="00C03079">
        <w:rPr>
          <w:sz w:val="20"/>
          <w:szCs w:val="20"/>
          <w:lang w:val="en-US"/>
        </w:rPr>
        <w:t xml:space="preserve"> </w:t>
      </w:r>
      <w:r w:rsidRPr="007633FD">
        <w:rPr>
          <w:i/>
          <w:iCs/>
          <w:sz w:val="20"/>
          <w:szCs w:val="20"/>
          <w:lang w:val="en-US"/>
        </w:rPr>
        <w:t>burnout</w:t>
      </w:r>
      <w:r w:rsidRPr="00C03079">
        <w:rPr>
          <w:sz w:val="20"/>
          <w:szCs w:val="20"/>
        </w:rPr>
        <w:t>.</w:t>
      </w:r>
    </w:p>
    <w:p w14:paraId="2C4FF7D8" w14:textId="3293D549" w:rsidR="00EC3989" w:rsidRPr="00C03079" w:rsidRDefault="00EC3989" w:rsidP="00EC3989">
      <w:pPr>
        <w:pStyle w:val="NoSpacing"/>
        <w:jc w:val="both"/>
        <w:rPr>
          <w:sz w:val="20"/>
          <w:szCs w:val="20"/>
        </w:rPr>
      </w:pPr>
      <w:r w:rsidRPr="00C03079">
        <w:rPr>
          <w:sz w:val="20"/>
          <w:szCs w:val="20"/>
        </w:rPr>
        <w:t xml:space="preserve">Menurut Maslach, perawat yang mengalami </w:t>
      </w:r>
      <w:r w:rsidRPr="00DB7292">
        <w:rPr>
          <w:i/>
          <w:iCs/>
          <w:sz w:val="20"/>
          <w:szCs w:val="20"/>
          <w:lang w:val="en-US"/>
        </w:rPr>
        <w:t xml:space="preserve">burnout </w:t>
      </w:r>
      <w:r w:rsidRPr="00C03079">
        <w:rPr>
          <w:sz w:val="20"/>
          <w:szCs w:val="20"/>
        </w:rPr>
        <w:t>merasakan reaksi emosional negatif di tempat kerja akibat stres yang terus-menerus.</w:t>
      </w:r>
      <w:r w:rsidRPr="00C03079">
        <w:rPr>
          <w:sz w:val="20"/>
          <w:szCs w:val="20"/>
        </w:rPr>
        <w:fldChar w:fldCharType="begin" w:fldLock="1"/>
      </w:r>
      <w:r w:rsidRPr="00C03079">
        <w:rPr>
          <w:sz w:val="20"/>
          <w:szCs w:val="20"/>
        </w:rPr>
        <w:instrText>ADDIN CSL_CITATION {"citationItems":[{"id":"ITEM-1","itemData":{"DOI":"10.1111/1467-8551.00112","ISSN":"10453172","abstract":"This paper presents a multifaceted approach to unemployment stress experienced by male and female managers, in the form of a literature review and comparative research model. In order to develop a working model which can be applied to both male and female managers, the paper covers a substantial range of the literature pertaining to the processes and effects of unemployment for managers. Previous studies often provide conflicting data which generally results from differential approaches taken to the study of unemployment. In addition, it is important to note that the majority of studies focus on blue-collar male workers and that the vast majority are based on a male model of work. The proposed model highlights sources of stress, moderators of stress and stress outcomes that may affect unemployed managers, and distinguishes areas in which gender differences are likely to be found. However, these differences are only hypothesized from the current literature and require in-depth research if they are to be fully understood.","author":[{"dropping-particle":"","family":"Fielden","given":"Sandra L.","non-dropping-particle":"","parse-names":false,"suffix":""},{"dropping-particle":"","family":"Davidson","given":"Marilyn J.","non-dropping-particle":"","parse-names":false,"suffix":""}],"container-title":"British Journal of Management","id":"ITEM-1","issue":"1","issued":{"date-parts":[["1999"]]},"page":"63-93","title":"Stress and Unemployment: A Comparative Review and Research Model of Female and Male Managers","type":"article-journal","volume":"10"},"uris":["http://www.mendeley.com/documents/?uuid=f72821b1-9f47-4359-a20b-5578630bf4a1"]}],"mendeley":{"formattedCitation":"[7]","plainTextFormattedCitation":"[7]","previouslyFormattedCitation":"[7]"},"properties":{"noteIndex":0},"schema":"https://github.com/citation-style-language/schema/raw/master/csl-citation.json"}</w:instrText>
      </w:r>
      <w:r w:rsidRPr="00C03079">
        <w:rPr>
          <w:sz w:val="20"/>
          <w:szCs w:val="20"/>
        </w:rPr>
        <w:fldChar w:fldCharType="separate"/>
      </w:r>
      <w:r w:rsidRPr="00C03079">
        <w:rPr>
          <w:noProof/>
          <w:sz w:val="20"/>
          <w:szCs w:val="20"/>
        </w:rPr>
        <w:t>[7]</w:t>
      </w:r>
      <w:r w:rsidRPr="00C03079">
        <w:rPr>
          <w:sz w:val="20"/>
          <w:szCs w:val="20"/>
        </w:rPr>
        <w:fldChar w:fldCharType="end"/>
      </w:r>
      <w:r w:rsidRPr="00C03079">
        <w:rPr>
          <w:sz w:val="20"/>
          <w:szCs w:val="20"/>
          <w:lang w:val="en-US"/>
        </w:rPr>
        <w:t>.</w:t>
      </w:r>
      <w:r w:rsidRPr="00C03079">
        <w:rPr>
          <w:color w:val="FF0000"/>
          <w:sz w:val="20"/>
          <w:szCs w:val="20"/>
          <w:shd w:val="clear" w:color="auto" w:fill="FFFFFF"/>
        </w:rPr>
        <w:t xml:space="preserve"> </w:t>
      </w:r>
      <w:r w:rsidRPr="00C03079">
        <w:rPr>
          <w:sz w:val="20"/>
          <w:szCs w:val="20"/>
        </w:rPr>
        <w:t xml:space="preserve">Kelelahan fisik, emosional, dan mental menunjukkan tanda-tanda </w:t>
      </w:r>
      <w:r w:rsidRPr="00DB7292">
        <w:rPr>
          <w:i/>
          <w:iCs/>
          <w:sz w:val="20"/>
          <w:szCs w:val="20"/>
          <w:lang w:val="en-US"/>
        </w:rPr>
        <w:t>burnout</w:t>
      </w:r>
      <w:r w:rsidRPr="00C03079">
        <w:rPr>
          <w:sz w:val="20"/>
          <w:szCs w:val="20"/>
        </w:rPr>
        <w:t>, yang terjadi akibat penggunaan energi melebihi batas kemampuan seseorang.</w:t>
      </w:r>
      <w:r w:rsidRPr="00C03079">
        <w:rPr>
          <w:sz w:val="20"/>
          <w:szCs w:val="20"/>
          <w:shd w:val="clear" w:color="auto" w:fill="FFFFFF"/>
        </w:rPr>
        <w:t xml:space="preserve"> </w:t>
      </w:r>
      <w:r w:rsidRPr="00C03079">
        <w:rPr>
          <w:sz w:val="20"/>
          <w:szCs w:val="20"/>
          <w:shd w:val="clear" w:color="auto" w:fill="FFFFFF"/>
        </w:rPr>
        <w:fldChar w:fldCharType="begin" w:fldLock="1"/>
      </w:r>
      <w:r w:rsidRPr="00C03079">
        <w:rPr>
          <w:sz w:val="20"/>
          <w:szCs w:val="20"/>
          <w:shd w:val="clear" w:color="auto" w:fill="FFFFFF"/>
        </w:rPr>
        <w:instrText>ADDIN CSL_CITATION {"citationItems":[{"id":"ITEM-1","itemData":{"DOI":"10.12968/ippr.2018.8.3.48","abstract":"Background: Burnout has consistently been identified as an issue in health professionals, with paramedics in particular frequently noted to have high burnout rates. Aims: The current study aimed to describe the prevalence of total work burnout in Australian paramedics and of three subcategories: personal, work-related and patient-related burnout. Methods: This cross-sectional online survey presented the Copenhagen Burnout Inventory (CBI) to a national convenience sample (n=893) over a 5-week period from April?May 2015. The primary outcome was prevalence of total burnout (%). Secondary outcomes were prevalence of subgroups of burnout and predictive factors. Findings: More than half (55.9%) of respondents were determined to have total burnout at the time of completing the survey; 43.4% had patient-related burnout; 62.7% had work-related burnout; and 69.1% had personal-related burnout. Females, metropolitan work location, and having worked for 15?19 years as a paramedic were all predictive of total burnout. Conclusions: The study showed high prevalence of total burnout among this sample of Australian paramedics.","author":[{"dropping-particle":"","family":"Thyer","given":"Liz","non-dropping-particle":"","parse-names":false,"suffix":""},{"dropping-particle":"","family":"Simpson","given":"Paul","non-dropping-particle":"","parse-names":false,"suffix":""},{"dropping-particle":"Van","family":"Nugteren","given":"Benjamin","non-dropping-particle":"","parse-names":false,"suffix":""}],"container-title":"International Paramedic Practice","id":"ITEM-1","issue":"3","issued":{"date-parts":[["2018"]]},"page":"48-55","title":"Burnout in Australian paramedics","type":"article-journal","volume":"8"},"uris":["http://www.mendeley.com/documents/?uuid=e98511e0-98c4-42f9-8d36-55b01b070030"]}],"mendeley":{"formattedCitation":"[8]","plainTextFormattedCitation":"[8]","previouslyFormattedCitation":"[8]"},"properties":{"noteIndex":0},"schema":"https://github.com/citation-style-language/schema/raw/master/csl-citation.json"}</w:instrText>
      </w:r>
      <w:r w:rsidRPr="00C03079">
        <w:rPr>
          <w:sz w:val="20"/>
          <w:szCs w:val="20"/>
          <w:shd w:val="clear" w:color="auto" w:fill="FFFFFF"/>
        </w:rPr>
        <w:fldChar w:fldCharType="separate"/>
      </w:r>
      <w:r w:rsidRPr="00C03079">
        <w:rPr>
          <w:noProof/>
          <w:sz w:val="20"/>
          <w:szCs w:val="20"/>
          <w:shd w:val="clear" w:color="auto" w:fill="FFFFFF"/>
        </w:rPr>
        <w:t>[8]</w:t>
      </w:r>
      <w:r w:rsidRPr="00C03079">
        <w:rPr>
          <w:sz w:val="20"/>
          <w:szCs w:val="20"/>
          <w:shd w:val="clear" w:color="auto" w:fill="FFFFFF"/>
        </w:rPr>
        <w:fldChar w:fldCharType="end"/>
      </w:r>
      <w:r w:rsidRPr="00C03079">
        <w:rPr>
          <w:sz w:val="20"/>
          <w:szCs w:val="20"/>
          <w:shd w:val="clear" w:color="auto" w:fill="FFFFFF"/>
          <w:lang w:val="en-US"/>
        </w:rPr>
        <w:t xml:space="preserve">. </w:t>
      </w:r>
      <w:r w:rsidRPr="00C03079">
        <w:rPr>
          <w:sz w:val="20"/>
          <w:szCs w:val="20"/>
        </w:rPr>
        <w:t xml:space="preserve">Menurut Maslach, </w:t>
      </w:r>
      <w:r w:rsidRPr="00DB7292">
        <w:rPr>
          <w:i/>
          <w:iCs/>
          <w:sz w:val="20"/>
          <w:szCs w:val="20"/>
        </w:rPr>
        <w:t>burnout</w:t>
      </w:r>
      <w:r w:rsidRPr="00C03079">
        <w:rPr>
          <w:sz w:val="20"/>
          <w:szCs w:val="20"/>
        </w:rPr>
        <w:t xml:space="preserve"> ditandai dengan tiga gejala utama: 1) rasa lelah secara emosional</w:t>
      </w:r>
      <w:r w:rsidRPr="00C03079">
        <w:rPr>
          <w:sz w:val="20"/>
          <w:szCs w:val="20"/>
          <w:lang w:val="en-US"/>
        </w:rPr>
        <w:t xml:space="preserve"> </w:t>
      </w:r>
      <w:r w:rsidRPr="00C03079">
        <w:rPr>
          <w:sz w:val="20"/>
          <w:szCs w:val="20"/>
        </w:rPr>
        <w:t>(</w:t>
      </w:r>
      <w:r w:rsidRPr="00C03079">
        <w:rPr>
          <w:i/>
          <w:iCs/>
          <w:sz w:val="20"/>
          <w:szCs w:val="20"/>
        </w:rPr>
        <w:t>emotional exhaustion</w:t>
      </w:r>
      <w:r w:rsidRPr="00C03079">
        <w:rPr>
          <w:sz w:val="20"/>
          <w:szCs w:val="20"/>
        </w:rPr>
        <w:t>), 2) Depersonalisasi (</w:t>
      </w:r>
      <w:r w:rsidRPr="00C03079">
        <w:rPr>
          <w:i/>
          <w:iCs/>
          <w:sz w:val="20"/>
          <w:szCs w:val="20"/>
        </w:rPr>
        <w:t>depersonalization</w:t>
      </w:r>
      <w:r w:rsidRPr="00C03079">
        <w:rPr>
          <w:sz w:val="20"/>
          <w:szCs w:val="20"/>
        </w:rPr>
        <w:t xml:space="preserve">), dan 3) menurunnya rasa pencapaian dalam bekerja. </w:t>
      </w:r>
      <w:r w:rsidRPr="00C03079">
        <w:rPr>
          <w:sz w:val="20"/>
          <w:szCs w:val="20"/>
        </w:rPr>
        <w:fldChar w:fldCharType="begin" w:fldLock="1"/>
      </w:r>
      <w:r w:rsidRPr="00C03079">
        <w:rPr>
          <w:sz w:val="20"/>
          <w:szCs w:val="20"/>
        </w:rPr>
        <w:instrText>ADDIN CSL_CITATION {"citationItems":[{"id":"ITEM-1","itemData":{"DOI":"10.1111/1467-8551.00112","ISSN":"10453172","abstract":"This paper presents a multifaceted approach to unemployment stress experienced by male and female managers, in the form of a literature review and comparative research model. In order to develop a working model which can be applied to both male and female managers, the paper covers a substantial range of the literature pertaining to the processes and effects of unemployment for managers. Previous studies often provide conflicting data which generally results from differential approaches taken to the study of unemployment. In addition, it is important to note that the majority of studies focus on blue-collar male workers and that the vast majority are based on a male model of work. The proposed model highlights sources of stress, moderators of stress and stress outcomes that may affect unemployed managers, and distinguishes areas in which gender differences are likely to be found. However, these differences are only hypothesized from the current literature and require in-depth research if they are to be fully understood.","author":[{"dropping-particle":"","family":"Fielden","given":"Sandra L.","non-dropping-particle":"","parse-names":false,"suffix":""},{"dropping-particle":"","family":"Davidson","given":"Marilyn J.","non-dropping-particle":"","parse-names":false,"suffix":""}],"container-title":"British Journal of Management","id":"ITEM-1","issue":"1","issued":{"date-parts":[["1999"]]},"page":"63-93","title":"Stress and Unemployment: A Comparative Review and Research Model of Female and Male Managers","type":"article-journal","volume":"10"},"uris":["http://www.mendeley.com/documents/?uuid=f72821b1-9f47-4359-a20b-5578630bf4a1"]}],"mendeley":{"formattedCitation":"[7]","plainTextFormattedCitation":"[7]","previouslyFormattedCitation":"[7]"},"properties":{"noteIndex":0},"schema":"https://github.com/citation-style-language/schema/raw/master/csl-citation.json"}</w:instrText>
      </w:r>
      <w:r w:rsidRPr="00C03079">
        <w:rPr>
          <w:sz w:val="20"/>
          <w:szCs w:val="20"/>
        </w:rPr>
        <w:fldChar w:fldCharType="separate"/>
      </w:r>
      <w:r w:rsidRPr="00C03079">
        <w:rPr>
          <w:noProof/>
          <w:sz w:val="20"/>
          <w:szCs w:val="20"/>
        </w:rPr>
        <w:t>[7]</w:t>
      </w:r>
      <w:r w:rsidRPr="00C03079">
        <w:rPr>
          <w:sz w:val="20"/>
          <w:szCs w:val="20"/>
        </w:rPr>
        <w:fldChar w:fldCharType="end"/>
      </w:r>
      <w:r w:rsidRPr="00C03079">
        <w:rPr>
          <w:sz w:val="20"/>
          <w:szCs w:val="20"/>
          <w:lang w:val="en-US"/>
        </w:rPr>
        <w:t>.</w:t>
      </w:r>
    </w:p>
    <w:p w14:paraId="12E3F555" w14:textId="77777777" w:rsidR="00EC3989" w:rsidRPr="00C03079" w:rsidRDefault="00EC3989" w:rsidP="00EC3989">
      <w:pPr>
        <w:pStyle w:val="NoSpacing"/>
        <w:ind w:firstLine="284"/>
        <w:jc w:val="both"/>
        <w:rPr>
          <w:sz w:val="20"/>
          <w:szCs w:val="20"/>
          <w:lang w:val="en-US"/>
        </w:rPr>
      </w:pPr>
      <w:r w:rsidRPr="00C03079">
        <w:rPr>
          <w:noProof/>
          <w:sz w:val="20"/>
          <w:szCs w:val="20"/>
          <w:lang w:val="en-US"/>
        </w:rPr>
        <w:t>P</w:t>
      </w:r>
      <w:r w:rsidRPr="00C03079">
        <w:rPr>
          <w:noProof/>
          <w:sz w:val="20"/>
          <w:szCs w:val="20"/>
        </w:rPr>
        <w:t xml:space="preserve">revalensi </w:t>
      </w:r>
      <w:r w:rsidRPr="007633FD">
        <w:rPr>
          <w:i/>
          <w:iCs/>
          <w:sz w:val="20"/>
          <w:szCs w:val="20"/>
        </w:rPr>
        <w:t xml:space="preserve">burnout </w:t>
      </w:r>
      <w:r w:rsidRPr="00C03079">
        <w:rPr>
          <w:sz w:val="20"/>
          <w:szCs w:val="20"/>
        </w:rPr>
        <w:t>dalam profesi keperawatan banyak diteliti di luar negeri</w:t>
      </w:r>
      <w:r w:rsidRPr="00C03079">
        <w:rPr>
          <w:sz w:val="20"/>
          <w:szCs w:val="20"/>
          <w:lang w:val="en-US"/>
        </w:rPr>
        <w:t xml:space="preserve">. </w:t>
      </w:r>
      <w:r w:rsidRPr="00C03079">
        <w:rPr>
          <w:sz w:val="20"/>
          <w:szCs w:val="20"/>
        </w:rPr>
        <w:t xml:space="preserve">Menurut studi Cañadas-De la Fuente dkk., sekitar 80% dari 676 perawat di Andalusia, Spanyol, mengalami tingkat </w:t>
      </w:r>
      <w:r w:rsidRPr="00C03079">
        <w:rPr>
          <w:sz w:val="20"/>
          <w:szCs w:val="20"/>
          <w:lang w:val="en-US"/>
        </w:rPr>
        <w:t>burnout</w:t>
      </w:r>
      <w:r w:rsidRPr="00C03079">
        <w:rPr>
          <w:sz w:val="20"/>
          <w:szCs w:val="20"/>
        </w:rPr>
        <w:t xml:space="preserve"> yang tinggi.</w:t>
      </w:r>
      <w:r w:rsidRPr="00C03079">
        <w:rPr>
          <w:sz w:val="20"/>
          <w:szCs w:val="20"/>
        </w:rPr>
        <w:fldChar w:fldCharType="begin" w:fldLock="1"/>
      </w:r>
      <w:r w:rsidRPr="00C03079">
        <w:rPr>
          <w:sz w:val="20"/>
          <w:szCs w:val="20"/>
        </w:rPr>
        <w:instrText>ADDIN CSL_CITATION {"citationItems":[{"id":"ITEM-1","itemData":{"DOI":"10.1016/j.ijnurstu.2014.07.001","ISSN":"00207489","PMID":"25062805","abstract":"Background: The burnout syndrome is beginning to be regarded as an occupational illness of high prevalence among nursing in Spain. Individuals suffering from the syndrome manifest important health problems. More information about prevalence and risk factors for burnout is needed to prevent the syndrome and to determine the most appropriate clinical interventions when the disorder appears. Objectives: Burnout levels were evaluated in a group of nurses. The objectives of this study were to estimate the prevalence of burnout, to identify the variables related to burnout and to propose a risk profile for this syndrome among the nursing personnel. Setting: The study was carried out in public health centers in Andalusia (Spain). Methods: The sample consisted of 676 nursing professionals from public health centers. Dependent variables were the three Burnout dimensions: emotional exhaustion, depersonalization and personal accomplishment. Independent variables were socio-demographic, organizational, personality-related variables. Results: The nurses manifested average to high burnout levels. There were statistically significant differences in burnout levels associated with the following variables: age, gender, marital status, having children, level of healthcare, type of work shift, healthcare service areas and conducting administrative tasks. Burnout was also associated with personality-related variables. Conclusions: The prevalence of burnout among nursing professionals is high. Gender, age, marital status, level of healthcare, work shift and healthcare service areas predicted at least one of the dimensions of the syndrome. Neuroticism, agreeability, extraversion and conscientiousness are personality traits that predict at least two of the dimensions of burnout syndrome in nurses. Therefore, personality factors should be considered in any theory of risk profiles for developing burnout syndrome in the nursing profession.","author":[{"dropping-particle":"","family":"Cañadas-De la Fuente","given":"Guillermo A.","non-dropping-particle":"","parse-names":false,"suffix":""},{"dropping-particle":"","family":"Vargas","given":"Cristina","non-dropping-particle":"","parse-names":false,"suffix":""},{"dropping-particle":"","family":"San Luis","given":"Concepción","non-dropping-particle":"","parse-names":false,"suffix":""},{"dropping-particle":"","family":"García","given":"Inmaculada","non-dropping-particle":"","parse-names":false,"suffix":""},{"dropping-particle":"","family":"Cañadas","given":"Gustavo R.","non-dropping-particle":"","parse-names":false,"suffix":""},{"dropping-particle":"","family":"la Fuente","given":"Emilia I.","non-dropping-particle":"De","parse-names":false,"suffix":""}],"container-title":"International Journal of Nursing Studies","id":"ITEM-1","issue":"1","issued":{"date-parts":[["2015"]]},"page":"240-249","title":"Risk factors and prevalence of burnout syndrome in the nursing profession","type":"article-journal","volume":"52"},"uris":["http://www.mendeley.com/documents/?uuid=d6e6381e-9b84-4fd3-a0f8-13a06e49a8fa"]}],"mendeley":{"formattedCitation":"[9]","plainTextFormattedCitation":"[9]","previouslyFormattedCitation":"[9]"},"properties":{"noteIndex":0},"schema":"https://github.com/citation-style-language/schema/raw/master/csl-citation.json"}</w:instrText>
      </w:r>
      <w:r w:rsidRPr="00C03079">
        <w:rPr>
          <w:sz w:val="20"/>
          <w:szCs w:val="20"/>
        </w:rPr>
        <w:fldChar w:fldCharType="separate"/>
      </w:r>
      <w:r w:rsidRPr="00C03079">
        <w:rPr>
          <w:noProof/>
          <w:sz w:val="20"/>
          <w:szCs w:val="20"/>
        </w:rPr>
        <w:t>[9]</w:t>
      </w:r>
      <w:r w:rsidRPr="00C03079">
        <w:rPr>
          <w:sz w:val="20"/>
          <w:szCs w:val="20"/>
        </w:rPr>
        <w:fldChar w:fldCharType="end"/>
      </w:r>
      <w:r w:rsidRPr="00C03079">
        <w:rPr>
          <w:sz w:val="20"/>
          <w:szCs w:val="20"/>
          <w:lang w:val="en-US"/>
        </w:rPr>
        <w:t>.</w:t>
      </w:r>
      <w:r w:rsidRPr="00C03079">
        <w:rPr>
          <w:color w:val="FF0000"/>
          <w:sz w:val="20"/>
          <w:szCs w:val="20"/>
          <w:lang w:val="en-US"/>
        </w:rPr>
        <w:t xml:space="preserve"> </w:t>
      </w:r>
      <w:r w:rsidRPr="00C03079">
        <w:rPr>
          <w:sz w:val="20"/>
          <w:szCs w:val="20"/>
        </w:rPr>
        <w:t xml:space="preserve">Sementara itu, penelitian Saparwati dan Apriatmoko di Indonesia menunjukkan bahwa 50,8% perawat di salah satu Rumah Sakit Umum Daerah di kota Semarang mengalami sindrom </w:t>
      </w:r>
      <w:r w:rsidRPr="007633FD">
        <w:rPr>
          <w:i/>
          <w:iCs/>
          <w:sz w:val="20"/>
          <w:szCs w:val="20"/>
        </w:rPr>
        <w:t>burnout</w:t>
      </w:r>
      <w:r w:rsidRPr="00C03079">
        <w:rPr>
          <w:sz w:val="20"/>
          <w:szCs w:val="20"/>
        </w:rPr>
        <w:t>.</w:t>
      </w:r>
      <w:r w:rsidRPr="00C03079">
        <w:rPr>
          <w:sz w:val="20"/>
          <w:szCs w:val="20"/>
        </w:rPr>
        <w:fldChar w:fldCharType="begin" w:fldLock="1"/>
      </w:r>
      <w:r>
        <w:rPr>
          <w:sz w:val="20"/>
          <w:szCs w:val="20"/>
        </w:rPr>
        <w:instrText>ADDIN CSL_CITATION {"citationItems":[{"id":"ITEM-1","itemData":{"DOI":"10.35473/proheallth.v2i2.545","ISSN":"2654-8232","abstract":"Complexity nurses tasks can become a heavy burden for nurses in carrying out nursing services to patients. Nurses are likely to become stressed. The inability of individuals coping with prolonged work stress will cause individuals to experience burnout. So in the end nursing burnout will affect to patient satisfaction. The purpose of this research to find out the description of nursing burnout at RSUD Ungaran. This research was conducted with a descriptive analytic strategy. The research population was nurses at RSUD Ungaran with total of 172 people, and 63 respondents was selected as samples by using proportional random sampling technique. The results show that the majority of respondents experience nursing burnout in mild category as many as 32 respondents with 50,8 %. But there are 17 respondents included in the weight category. The results of this study are expected to be the basis for nurses, hospitals and nursing education institutions to pay attention to burnout events. Respondents who are categorized as experiencing high burnout events are expected to immediately carry out further examinations of health services so that they can be handled.","author":[{"dropping-particle":"","family":"Saparwati","given":"Mona","non-dropping-particle":"","parse-names":false,"suffix":""},{"dropping-particle":"","family":"Apriatmoko","given":"Raharjo","non-dropping-particle":"","parse-names":false,"suffix":""}],"container-title":"Pro Health Jurnal Ilmiah Kesehatan","id":"ITEM-1","issue":"2","issued":{"date-parts":[["2020"]]},"page":"82","title":"Gambaran Kejadian Burnout Pada Perawat Di RSUD Ungaran","type":"article-journal","volume":"2"},"uris":["http://www.mendeley.com/documents/?uuid=20ac2b28-aa4e-4ce6-99fe-d7641cb1a553"]}],"mendeley":{"formattedCitation":"[10]","plainTextFormattedCitation":"[10]","previouslyFormattedCitation":"[10]"},"properties":{"noteIndex":0},"schema":"https://github.com/citation-style-language/schema/raw/master/csl-citation.json"}</w:instrText>
      </w:r>
      <w:r w:rsidRPr="00C03079">
        <w:rPr>
          <w:sz w:val="20"/>
          <w:szCs w:val="20"/>
        </w:rPr>
        <w:fldChar w:fldCharType="separate"/>
      </w:r>
      <w:r w:rsidRPr="00C03079">
        <w:rPr>
          <w:noProof/>
          <w:sz w:val="20"/>
          <w:szCs w:val="20"/>
        </w:rPr>
        <w:t>[10]</w:t>
      </w:r>
      <w:r w:rsidRPr="00C03079">
        <w:rPr>
          <w:sz w:val="20"/>
          <w:szCs w:val="20"/>
        </w:rPr>
        <w:fldChar w:fldCharType="end"/>
      </w:r>
      <w:r w:rsidRPr="00C03079">
        <w:rPr>
          <w:sz w:val="20"/>
          <w:szCs w:val="20"/>
          <w:lang w:val="en-US"/>
        </w:rPr>
        <w:t>. S</w:t>
      </w:r>
      <w:r w:rsidRPr="00C03079">
        <w:rPr>
          <w:sz w:val="20"/>
          <w:szCs w:val="20"/>
        </w:rPr>
        <w:t xml:space="preserve">edangkan Menurut sebuah penelitian oleh Indiawati dkk., 71,15% perawat di sebuah rumah sakit swasta di Surabaya dilaporkan mengalami </w:t>
      </w:r>
      <w:r w:rsidRPr="00C03079">
        <w:rPr>
          <w:sz w:val="20"/>
          <w:szCs w:val="20"/>
          <w:lang w:val="en-US"/>
        </w:rPr>
        <w:t xml:space="preserve">tingkat </w:t>
      </w:r>
      <w:r w:rsidRPr="007633FD">
        <w:rPr>
          <w:i/>
          <w:iCs/>
          <w:sz w:val="20"/>
          <w:szCs w:val="20"/>
          <w:lang w:val="en-US"/>
        </w:rPr>
        <w:t xml:space="preserve">burnout </w:t>
      </w:r>
      <w:r w:rsidRPr="00C03079">
        <w:rPr>
          <w:sz w:val="20"/>
          <w:szCs w:val="20"/>
        </w:rPr>
        <w:t>sedang.</w:t>
      </w:r>
      <w:r w:rsidRPr="00C03079">
        <w:rPr>
          <w:sz w:val="20"/>
          <w:szCs w:val="20"/>
        </w:rPr>
        <w:fldChar w:fldCharType="begin" w:fldLock="1"/>
      </w:r>
      <w:r w:rsidRPr="00C03079">
        <w:rPr>
          <w:sz w:val="20"/>
          <w:szCs w:val="20"/>
        </w:rPr>
        <w:instrText>ADDIN CSL_CITATION {"citationItems":[{"id":"ITEM-1","itemData":{"DOI":"10.31596/jcu.v11i1.1037","ISSN":"2252-8865","abstract":"ABSTRAKStress pada perawat terjadi karena tugas perawat yang semakin kompleks dalam memberikan pelayanan keperawatan yang kompehensif dan profesional. Tujuan penelitian adalah menganalisis faktor yang mempengaruhi Burnout syndrome pada perawat di RS Darmo Surabaya. Peneliti menggunakan metode observasional analitik dengan pendekatan cross sectional. Populasi diambil dari 140 perawat RS Darmo, dengan teknik proporsional random sampling didapatkan sampel sebanyak 104 perawat. Alat ukur yang digunakan adalah kuesioner beban kerja perawat, IPC, OCQ, MBI HSS dengan penghitungan analisis statistik Spearman rho pada tingkat signifikasi Î±&lt;0,05. Hasil penelitian didapatkan perawat RS Darmo Surabaya sebagian besar mengalami burnout syndrome sedang dengan presentase 71,15 %. Hasil analisis statistik menunjukkan semua variabel bernilai p = 0,01 sehingga dapat disimpulkan terdapat pengaruh usia, jenis kelamin, tingkat pendidikan, status pernikahan, masa kerja, beban kerja, locus of control, dan komitmen terhadap Burnout Syndrome perawat. Faktor yang paling berpengaruh adalah komitmen dengan koefisien korelasi sebesar -0,804 yang berarti semakin tinggi komitmen perawat terhadap rumah sakit maka burnout syndrome semakin menurun. Implikasi penelitian yaitu untuk menurunkan burnout syndrome yang terjadi pada perawat dapat dilakukan dengan cara memberikan dukungan kepada rekan kerja, menciptakan lingkungan kerja yang nyaman dengan suasana kekeluargaan.Â Kata kunci : Faktor Demografi, Beban Kerja, Locus of Control, Komitmen, Burnout Syndrome","author":[{"dropping-particle":"","family":"Indiawati","given":"Okte Citra","non-dropping-particle":"","parse-names":false,"suffix":""},{"dropping-particle":"","family":"Syaâ€™diyah","given":"Hidayatus","non-dropping-particle":"","parse-names":false,"suffix":""},{"dropping-particle":"","family":"Rachmawati","given":"Dhian Satya","non-dropping-particle":"","parse-names":false,"suffix":""},{"dropping-particle":"","family":"Suhardiningsih","given":"A.V. Sri","non-dropping-particle":"","parse-names":false,"suffix":""}],"container-title":"Jurnal Keperawatan dan Kesehatan Masyarakat Cendekia Utama","id":"ITEM-1","issue":"1","issued":{"date-parts":[["2022"]]},"page":"25","title":"Analisis Faktor Yang Mempengaruhi Kejadian Burnout Syndrome Perawat Di Rs Darmo Surabaya","type":"article-journal","volume":"11"},"uris":["http://www.mendeley.com/documents/?uuid=a53aad81-4623-4edc-a015-d2f824c4a0c3"]}],"mendeley":{"formattedCitation":"[11]","plainTextFormattedCitation":"[11]","previouslyFormattedCitation":"[11]"},"properties":{"noteIndex":0},"schema":"https://github.com/citation-style-language/schema/raw/master/csl-citation.json"}</w:instrText>
      </w:r>
      <w:r w:rsidRPr="00C03079">
        <w:rPr>
          <w:sz w:val="20"/>
          <w:szCs w:val="20"/>
        </w:rPr>
        <w:fldChar w:fldCharType="separate"/>
      </w:r>
      <w:r w:rsidRPr="00C03079">
        <w:rPr>
          <w:noProof/>
          <w:sz w:val="20"/>
          <w:szCs w:val="20"/>
        </w:rPr>
        <w:t>[11]</w:t>
      </w:r>
      <w:r w:rsidRPr="00C03079">
        <w:rPr>
          <w:sz w:val="20"/>
          <w:szCs w:val="20"/>
        </w:rPr>
        <w:fldChar w:fldCharType="end"/>
      </w:r>
      <w:r w:rsidRPr="00C03079">
        <w:rPr>
          <w:sz w:val="20"/>
          <w:szCs w:val="20"/>
          <w:lang w:val="en-US"/>
        </w:rPr>
        <w:t>.</w:t>
      </w:r>
    </w:p>
    <w:p w14:paraId="4E478BE1" w14:textId="0C8B1933" w:rsidR="00EC3989" w:rsidRPr="00C03079" w:rsidRDefault="00EC3989" w:rsidP="00EC3989">
      <w:pPr>
        <w:pStyle w:val="NoSpacing"/>
        <w:ind w:firstLine="284"/>
        <w:jc w:val="both"/>
        <w:rPr>
          <w:sz w:val="20"/>
          <w:szCs w:val="20"/>
          <w:highlight w:val="yellow"/>
          <w:lang w:val="en-US" w:eastAsia="en-US"/>
        </w:rPr>
      </w:pPr>
      <w:bookmarkStart w:id="1" w:name="_Hlk191491826"/>
      <w:r w:rsidRPr="00C03079">
        <w:rPr>
          <w:sz w:val="20"/>
          <w:szCs w:val="20"/>
          <w:lang w:val="en-US" w:eastAsia="en-US"/>
        </w:rPr>
        <w:t xml:space="preserve">Berdasarkan hasil studi pendahuluan, diketahui bahwa fenomena </w:t>
      </w:r>
      <w:r w:rsidRPr="007633FD">
        <w:rPr>
          <w:i/>
          <w:iCs/>
          <w:sz w:val="20"/>
          <w:szCs w:val="20"/>
          <w:lang w:val="en-US" w:eastAsia="en-US"/>
        </w:rPr>
        <w:t>burnout</w:t>
      </w:r>
      <w:r w:rsidRPr="00C03079">
        <w:rPr>
          <w:sz w:val="20"/>
          <w:szCs w:val="20"/>
          <w:lang w:val="en-US" w:eastAsia="en-US"/>
        </w:rPr>
        <w:t xml:space="preserve"> juga dialami oleh tenaga ke</w:t>
      </w:r>
      <w:r>
        <w:rPr>
          <w:sz w:val="20"/>
          <w:szCs w:val="20"/>
          <w:lang w:val="en-US" w:eastAsia="en-US"/>
        </w:rPr>
        <w:t>sehatan khususnya perawat</w:t>
      </w:r>
      <w:r w:rsidRPr="00C03079">
        <w:rPr>
          <w:sz w:val="20"/>
          <w:szCs w:val="20"/>
          <w:lang w:val="en-US" w:eastAsia="en-US"/>
        </w:rPr>
        <w:t xml:space="preserve"> di salah satu rumah sakit swasta di wilayah Sidoarjo. Survei awal terhadap 35 perawat menunjukkan bahwa mayoritas responden mengalami gejala </w:t>
      </w:r>
      <w:r w:rsidRPr="007633FD">
        <w:rPr>
          <w:i/>
          <w:iCs/>
          <w:sz w:val="20"/>
          <w:szCs w:val="20"/>
          <w:lang w:val="en-US" w:eastAsia="en-US"/>
        </w:rPr>
        <w:t>burnout</w:t>
      </w:r>
      <w:r w:rsidRPr="00C03079">
        <w:rPr>
          <w:sz w:val="20"/>
          <w:szCs w:val="20"/>
          <w:lang w:val="en-US" w:eastAsia="en-US"/>
        </w:rPr>
        <w:t>, hingga 47% menunjukkan kecenderungan</w:t>
      </w:r>
      <w:r w:rsidR="00C842D3">
        <w:rPr>
          <w:sz w:val="20"/>
          <w:szCs w:val="20"/>
          <w:lang w:val="en-US" w:eastAsia="en-US"/>
        </w:rPr>
        <w:t xml:space="preserve"> merasakan adanya kelelahan emosional</w:t>
      </w:r>
      <w:r w:rsidRPr="00C03079">
        <w:rPr>
          <w:sz w:val="20"/>
          <w:szCs w:val="20"/>
          <w:lang w:val="en-US" w:eastAsia="en-US"/>
        </w:rPr>
        <w:t xml:space="preserve">, 19% </w:t>
      </w:r>
      <w:r w:rsidR="00C842D3">
        <w:rPr>
          <w:sz w:val="20"/>
          <w:szCs w:val="20"/>
          <w:lang w:val="en-US" w:eastAsia="en-US"/>
        </w:rPr>
        <w:t xml:space="preserve">merasakan </w:t>
      </w:r>
      <w:r w:rsidRPr="00C03079">
        <w:rPr>
          <w:sz w:val="20"/>
          <w:szCs w:val="20"/>
          <w:lang w:val="en-US" w:eastAsia="en-US"/>
        </w:rPr>
        <w:t xml:space="preserve">depersonalisasi, dan 34% </w:t>
      </w:r>
      <w:r w:rsidR="00C842D3">
        <w:rPr>
          <w:sz w:val="20"/>
          <w:szCs w:val="20"/>
          <w:lang w:val="en-US" w:eastAsia="en-US"/>
        </w:rPr>
        <w:t xml:space="preserve">merasakan </w:t>
      </w:r>
      <w:r w:rsidRPr="00C03079">
        <w:rPr>
          <w:sz w:val="20"/>
          <w:szCs w:val="20"/>
          <w:lang w:val="en-US" w:eastAsia="en-US"/>
        </w:rPr>
        <w:t xml:space="preserve">penurunan prestasi pribadi. Hasil studi pendahuluan menunjukkan bahwa fenomena burnout juga melanda tenaga keperawatan di salah satu rumah sakit swasta di daerah Sidoarjo. Secara keseluruhan, tingkat </w:t>
      </w:r>
      <w:r w:rsidRPr="007633FD">
        <w:rPr>
          <w:i/>
          <w:iCs/>
          <w:sz w:val="20"/>
          <w:szCs w:val="20"/>
          <w:lang w:val="en-US" w:eastAsia="en-US"/>
        </w:rPr>
        <w:t xml:space="preserve">burnout </w:t>
      </w:r>
      <w:r w:rsidRPr="00C03079">
        <w:rPr>
          <w:sz w:val="20"/>
          <w:szCs w:val="20"/>
          <w:lang w:val="en-US" w:eastAsia="en-US"/>
        </w:rPr>
        <w:t xml:space="preserve">perawat </w:t>
      </w:r>
      <w:r w:rsidR="00C842D3">
        <w:rPr>
          <w:sz w:val="20"/>
          <w:szCs w:val="20"/>
          <w:lang w:val="en-US" w:eastAsia="en-US"/>
        </w:rPr>
        <w:t xml:space="preserve">termasuk tingkat </w:t>
      </w:r>
      <w:r w:rsidRPr="00C03079">
        <w:rPr>
          <w:sz w:val="20"/>
          <w:szCs w:val="20"/>
          <w:lang w:val="en-US" w:eastAsia="en-US"/>
        </w:rPr>
        <w:t>sedang, yang mana</w:t>
      </w:r>
      <w:r w:rsidR="00AC01B9">
        <w:rPr>
          <w:sz w:val="20"/>
          <w:szCs w:val="20"/>
          <w:lang w:val="en-US" w:eastAsia="en-US"/>
        </w:rPr>
        <w:t xml:space="preserve"> </w:t>
      </w:r>
      <w:r w:rsidRPr="00C03079">
        <w:rPr>
          <w:sz w:val="20"/>
          <w:szCs w:val="20"/>
          <w:lang w:val="en-US" w:eastAsia="en-US"/>
        </w:rPr>
        <w:t xml:space="preserve">ciri-ciri </w:t>
      </w:r>
      <w:r w:rsidR="00C842D3">
        <w:rPr>
          <w:sz w:val="20"/>
          <w:szCs w:val="20"/>
          <w:lang w:val="en-US" w:eastAsia="en-US"/>
        </w:rPr>
        <w:t xml:space="preserve">tersebut sesuai yang dirasakan </w:t>
      </w:r>
      <w:r w:rsidRPr="00C03079">
        <w:rPr>
          <w:sz w:val="20"/>
          <w:szCs w:val="20"/>
          <w:lang w:val="en-US" w:eastAsia="en-US"/>
        </w:rPr>
        <w:t xml:space="preserve">penderita </w:t>
      </w:r>
      <w:r w:rsidRPr="007633FD">
        <w:rPr>
          <w:i/>
          <w:iCs/>
          <w:sz w:val="20"/>
          <w:szCs w:val="20"/>
          <w:lang w:val="en-US" w:eastAsia="en-US"/>
        </w:rPr>
        <w:t>burnout</w:t>
      </w:r>
      <w:r w:rsidRPr="00C03079">
        <w:rPr>
          <w:sz w:val="20"/>
          <w:szCs w:val="20"/>
          <w:lang w:val="en-US" w:eastAsia="en-US"/>
        </w:rPr>
        <w:t xml:space="preserve"> seperti yang dijelaskan oleh Saparwati dan Apriyatmoko. Perasaan lelah yang terus menerus dan persepsi bahwa kapasitas emosional seseorang telah berkurang secara substansial merupakan ciri-ciri kelelahan emosional, yang menyebabkan orang menjadi kurang peka terhadap lingkungannya. Orang yang berada dalam dimensi depersonalisasi menunjukkan sikap sinis terhadap rekan kerja dan pasien, melepaskan diri dari hubungan sosial, dan memiliki keterikatan emosional yang lebih rendah terhadap pekerjaan mereka. Sebaliknya, dalam hal penurunan pencapaian pribadi, orang sering memiliki persepsi diri yang buruk dan merasa kurang percaya diri dalam keterampilan dan pencapaian profesional mereka</w:t>
      </w:r>
      <w:r>
        <w:rPr>
          <w:sz w:val="20"/>
          <w:szCs w:val="20"/>
          <w:lang w:val="en-US" w:eastAsia="en-US"/>
        </w:rPr>
        <w:fldChar w:fldCharType="begin" w:fldLock="1"/>
      </w:r>
      <w:r>
        <w:rPr>
          <w:sz w:val="20"/>
          <w:szCs w:val="20"/>
          <w:lang w:val="en-US" w:eastAsia="en-US"/>
        </w:rPr>
        <w:instrText>ADDIN CSL_CITATION {"citationItems":[{"id":"ITEM-1","itemData":{"DOI":"10.35473/proheallth.v2i2.545","ISSN":"2654-8232","abstract":"Complexity nurses tasks can become a heavy burden for nurses in carrying out nursing services to patients. Nurses are likely to become stressed. The inability of individuals coping with prolonged work stress will cause individuals to experience burnout. So in the end nursing burnout will affect to patient satisfaction. The purpose of this research to find out the description of nursing burnout at RSUD Ungaran. This research was conducted with a descriptive analytic strategy. The research population was nurses at RSUD Ungaran with total of 172 people, and 63 respondents was selected as samples by using proportional random sampling technique. The results show that the majority of respondents experience nursing burnout in mild category as many as 32 respondents with 50,8 %. But there are 17 respondents included in the weight category. The results of this study are expected to be the basis for nurses, hospitals and nursing education institutions to pay attention to burnout events. Respondents who are categorized as experiencing high burnout events are expected to immediately carry out further examinations of health services so that they can be handled.","author":[{"dropping-particle":"","family":"Saparwati","given":"Mona","non-dropping-particle":"","parse-names":false,"suffix":""},{"dropping-particle":"","family":"Apriatmoko","given":"Raharjo","non-dropping-particle":"","parse-names":false,"suffix":""}],"container-title":"Pro Health Jurnal Ilmiah Kesehatan","id":"ITEM-1","issue":"2","issued":{"date-parts":[["2020"]]},"page":"82","title":"Gambaran Kejadian Burnout Pada Perawat Di RSUD Ungaran","type":"article-journal","volume":"2"},"uris":["http://www.mendeley.com/documents/?uuid=20ac2b28-aa4e-4ce6-99fe-d7641cb1a553"]}],"mendeley":{"formattedCitation":"[10]","plainTextFormattedCitation":"[10]","previouslyFormattedCitation":"[10]"},"properties":{"noteIndex":0},"schema":"https://github.com/citation-style-language/schema/raw/master/csl-citation.json"}</w:instrText>
      </w:r>
      <w:r>
        <w:rPr>
          <w:sz w:val="20"/>
          <w:szCs w:val="20"/>
          <w:lang w:val="en-US" w:eastAsia="en-US"/>
        </w:rPr>
        <w:fldChar w:fldCharType="separate"/>
      </w:r>
      <w:r w:rsidRPr="00DF4E66">
        <w:rPr>
          <w:noProof/>
          <w:sz w:val="20"/>
          <w:szCs w:val="20"/>
          <w:lang w:val="en-US" w:eastAsia="en-US"/>
        </w:rPr>
        <w:t>[10]</w:t>
      </w:r>
      <w:r>
        <w:rPr>
          <w:sz w:val="20"/>
          <w:szCs w:val="20"/>
          <w:lang w:val="en-US" w:eastAsia="en-US"/>
        </w:rPr>
        <w:fldChar w:fldCharType="end"/>
      </w:r>
      <w:r>
        <w:rPr>
          <w:sz w:val="20"/>
          <w:szCs w:val="20"/>
          <w:lang w:val="en-US" w:eastAsia="en-US"/>
        </w:rPr>
        <w:t>.</w:t>
      </w:r>
    </w:p>
    <w:p w14:paraId="29CE13F3" w14:textId="77777777" w:rsidR="00EC3989" w:rsidRPr="00C03079" w:rsidRDefault="00EC3989" w:rsidP="00EC3989">
      <w:pPr>
        <w:pStyle w:val="NoSpacing"/>
        <w:ind w:firstLine="284"/>
        <w:jc w:val="both"/>
        <w:rPr>
          <w:sz w:val="20"/>
          <w:szCs w:val="20"/>
          <w:lang w:val="en-US"/>
        </w:rPr>
      </w:pPr>
      <w:r w:rsidRPr="00C03079">
        <w:rPr>
          <w:sz w:val="20"/>
          <w:szCs w:val="20"/>
        </w:rPr>
        <w:t xml:space="preserve">Hal ini sesuai dengan gejala </w:t>
      </w:r>
      <w:r w:rsidRPr="009F753C">
        <w:rPr>
          <w:i/>
          <w:iCs/>
          <w:sz w:val="20"/>
          <w:szCs w:val="20"/>
        </w:rPr>
        <w:t>burnout</w:t>
      </w:r>
      <w:r w:rsidRPr="00C03079">
        <w:rPr>
          <w:sz w:val="20"/>
          <w:szCs w:val="20"/>
        </w:rPr>
        <w:t xml:space="preserve"> yang sering dialami oleh para tenaga kesehatan, yaitu putus asa, sedih, mudah frustasi, kesepian, kelelahan fisik dan mental, merasa gagal, cemas yang berujung pada kewaspadaan berlebihan, dan mudah terkejut.</w:t>
      </w:r>
      <w:r w:rsidRPr="00C03079">
        <w:rPr>
          <w:noProof/>
          <w:sz w:val="20"/>
          <w:szCs w:val="20"/>
        </w:rPr>
        <w:fldChar w:fldCharType="begin" w:fldLock="1"/>
      </w:r>
      <w:r w:rsidRPr="00C03079">
        <w:rPr>
          <w:noProof/>
          <w:sz w:val="20"/>
          <w:szCs w:val="20"/>
        </w:rPr>
        <w:instrText>ADDIN CSL_CITATION {"citationItems":[{"id":"ITEM-1","itemData":{"DOI":"10.36076/ppj.2020/23/s271","ISSN":"21501149","PMID":"32942787","abstract":"Background: Burnout has been a commonly discussed issue for the past ten years among physicians and other health care workers. A survey of interventional pain physicians published in 2016 reported high levels of emotional exhaustion, often considered the most taxing aspect of burnout. Job dissatisfaction appeared to be the leading agent in the development of burnout in pain medicine physicians in the United States. The COVID-19 pandemic has drastically affected the entire health care workforce and interventional pain management, with other surgical specialties, has been affected significantly. The COVID-19 pandemic has placed several physical and emotional stressors on interventional pain management physicians and this may lead to increased physician burnout. Objective: To assess the presence of burnout specific to COVID-19 pandemic among practicing interventional pain physicians. Methods: American Society of Interventional Pain Physicians (ASIPP) administered a 32 question survey to their members by contacting them via commercially available online marketing company platform. The survey was completed on www.constantcontact.com. Results: Of 179 surveys sent, 100 responses were obtained. The data from the survey demonstrated that 98% of physician practices were affected by COVID and 91% of physicians felt it had a significant financial impact. Sixty seven percent of the physicians responded that inhouse billing was responsible for their increased level of burnout, whereas 73% responded that electronic medical records (EMRs) were one of the causes. Overall, 78% were very concerned. Almost all respondents have been affected with a reduction in interventional procedures. 60% had a negative opinion about the future of their practice, whereas 66% were negative about the entire health care industry. Limitations: The survey included only a small number of member physicians. Consequently, it may not be generalized for other specialties or even pain medicine. However, it does represent the sentiment and present status of interventional pain management. Conclusion: The COVID-19 pandemic has put interventional pain practices throughout the United States under considerable financial and psychological stress. It is essential to quantify the extent of economic loss, offer strategies to actively manage provider practice/wellbeing, and minimize risk to personnel to keep patients safe.","author":[{"dropping-particle":"","family":"Jha","given":"Sachin Sunny","non-dropping-particle":"","parse-names":false,"suffix":""},{"dropping-particle":"","family":"Shah","given":"Shalini","non-dropping-particle":"","parse-names":false,"suffix":""},{"dropping-particle":"","family":"Calderon","given":"Michael David","non-dropping-particle":"","parse-names":false,"suffix":""},{"dropping-particle":"","family":"Soin","given":"Amol","non-dropping-particle":"","parse-names":false,"suffix":""},{"dropping-particle":"","family":"Manchikanti","given":"Laxmaiah","non-dropping-particle":"","parse-names":false,"suffix":""}],"container-title":"Pain Physician","id":"ITEM-1","issue":"4 Special Issue","issued":{"date-parts":[["2020"]]},"page":"S271-S282","title":"The effect of covid-19 on interventional pain management practices: A physician burnout survey","type":"article-journal","volume":"23"},"uris":["http://www.mendeley.com/documents/?uuid=ce572389-b00c-4e28-beee-c737df74502d"]}],"mendeley":{"formattedCitation":"[12]","plainTextFormattedCitation":"[12]","previouslyFormattedCitation":"[12]"},"properties":{"noteIndex":0},"schema":"https://github.com/citation-style-language/schema/raw/master/csl-citation.json"}</w:instrText>
      </w:r>
      <w:r w:rsidRPr="00C03079">
        <w:rPr>
          <w:noProof/>
          <w:sz w:val="20"/>
          <w:szCs w:val="20"/>
        </w:rPr>
        <w:fldChar w:fldCharType="separate"/>
      </w:r>
      <w:r w:rsidRPr="00C03079">
        <w:rPr>
          <w:noProof/>
          <w:sz w:val="20"/>
          <w:szCs w:val="20"/>
        </w:rPr>
        <w:t>[12]</w:t>
      </w:r>
      <w:r w:rsidRPr="00C03079">
        <w:rPr>
          <w:noProof/>
          <w:sz w:val="20"/>
          <w:szCs w:val="20"/>
        </w:rPr>
        <w:fldChar w:fldCharType="end"/>
      </w:r>
      <w:r w:rsidRPr="00C03079">
        <w:rPr>
          <w:noProof/>
          <w:sz w:val="20"/>
          <w:szCs w:val="20"/>
        </w:rPr>
        <w:t xml:space="preserve">. </w:t>
      </w:r>
      <w:r w:rsidRPr="009F753C">
        <w:rPr>
          <w:i/>
          <w:iCs/>
          <w:noProof/>
          <w:sz w:val="20"/>
          <w:szCs w:val="20"/>
        </w:rPr>
        <w:t>Burnout</w:t>
      </w:r>
      <w:r w:rsidRPr="00C03079">
        <w:rPr>
          <w:noProof/>
          <w:sz w:val="20"/>
          <w:szCs w:val="20"/>
        </w:rPr>
        <w:t xml:space="preserve"> merupakan hasil dari berbagai keadaan. Menurut Maslach &amp; Jackson, faktor-faktor penentu ini termasuk demografi (usia, jenis kelamin, status pernikahan, tingkat pendidikan, masa kerja), ciri-ciri kepribadian, dan karakteristik lingkungan kerja (beban kerja yang berlebihan, kurangnya kontrol, imbalan yang tidak memadai, kurangnya komunitas, ketidakadilan, dan konflik nilai yang substansial: tekanan moral).</w:t>
      </w:r>
      <w:r w:rsidRPr="00C03079">
        <w:rPr>
          <w:sz w:val="20"/>
          <w:szCs w:val="20"/>
        </w:rPr>
        <w:fldChar w:fldCharType="begin" w:fldLock="1"/>
      </w:r>
      <w:r w:rsidRPr="00C03079">
        <w:rPr>
          <w:sz w:val="20"/>
          <w:szCs w:val="20"/>
        </w:rPr>
        <w:instrText>ADDIN CSL_CITATION {"citationItems":[{"id":"ITEM-1","itemData":{"DOI":"10.1002/job.4030020205","ISSN":"10991379","abstract":"A scale designed to assess various aspects of the burnout syndrome was administered to a wide range of human services professionals. Three subscales emerged from the data analysis: emotional exhaustion, depersonalization, and personal accomplishment. Various psychometric analyses showed that the scale has both high reliability and validity as a measure of burnout. Copyright © 1981 John Wiley &amp; Sons, Ltd.","author":[{"dropping-particle":"","family":"Maslach","given":"Christina","non-dropping-particle":"","parse-names":false,"suffix":""},{"dropping-particle":"","family":"Jackson","given":"Susan E.","non-dropping-particle":"","parse-names":false,"suffix":""}],"container-title":"Journal of Organizational Behavior","id":"ITEM-1","issue":"2","issued":{"date-parts":[["1981"]]},"page":"99-113","title":"The measurement of experienced burnout","type":"article-journal","volume":"2"},"uris":["http://www.mendeley.com/documents/?uuid=79c8c00a-c39f-4904-a728-b079255c5c0e"]}],"mendeley":{"formattedCitation":"[13]","plainTextFormattedCitation":"[13]","previouslyFormattedCitation":"[13]"},"properties":{"noteIndex":0},"schema":"https://github.com/citation-style-language/schema/raw/master/csl-citation.json"}</w:instrText>
      </w:r>
      <w:r w:rsidRPr="00C03079">
        <w:rPr>
          <w:sz w:val="20"/>
          <w:szCs w:val="20"/>
        </w:rPr>
        <w:fldChar w:fldCharType="separate"/>
      </w:r>
      <w:r w:rsidRPr="00C03079">
        <w:rPr>
          <w:noProof/>
          <w:sz w:val="20"/>
          <w:szCs w:val="20"/>
        </w:rPr>
        <w:t>[13]</w:t>
      </w:r>
      <w:r w:rsidRPr="00C03079">
        <w:rPr>
          <w:sz w:val="20"/>
          <w:szCs w:val="20"/>
        </w:rPr>
        <w:fldChar w:fldCharType="end"/>
      </w:r>
      <w:r w:rsidRPr="00C03079">
        <w:rPr>
          <w:sz w:val="20"/>
          <w:szCs w:val="20"/>
        </w:rPr>
        <w:t xml:space="preserve">. Sementara itu, Hasbeslesben dan Bucklay menyatakan bahwa beberapa faktor yang berkontribusi terhadap terbentuknya </w:t>
      </w:r>
      <w:r w:rsidRPr="009F753C">
        <w:rPr>
          <w:i/>
          <w:iCs/>
          <w:sz w:val="20"/>
          <w:szCs w:val="20"/>
        </w:rPr>
        <w:t>burnout</w:t>
      </w:r>
      <w:r w:rsidRPr="00C03079">
        <w:rPr>
          <w:sz w:val="20"/>
          <w:szCs w:val="20"/>
        </w:rPr>
        <w:t xml:space="preserve"> meliputi: a) faktor psikologis, b) faktor </w:t>
      </w:r>
      <w:r w:rsidRPr="00DB7292">
        <w:rPr>
          <w:i/>
          <w:iCs/>
          <w:sz w:val="20"/>
          <w:szCs w:val="20"/>
        </w:rPr>
        <w:t>burnout</w:t>
      </w:r>
      <w:r w:rsidRPr="00C03079">
        <w:rPr>
          <w:sz w:val="20"/>
          <w:szCs w:val="20"/>
        </w:rPr>
        <w:t>, c) stres pribadi, d) gangguan tidur, e) masalah kesehatan, dan f) ketidakseimbangan antara pekerjaan dan kehidupan pribadi.</w:t>
      </w:r>
      <w:r w:rsidRPr="00C03079">
        <w:rPr>
          <w:sz w:val="20"/>
          <w:szCs w:val="20"/>
        </w:rPr>
        <w:fldChar w:fldCharType="begin" w:fldLock="1"/>
      </w:r>
      <w:r w:rsidRPr="00C03079">
        <w:rPr>
          <w:sz w:val="20"/>
          <w:szCs w:val="20"/>
        </w:rPr>
        <w:instrText>ADDIN CSL_CITATION {"citationItems":[{"id":"ITEM-1","itemData":{"DOI":"10.1016/j.jm.2004.06.004","ISSN":"01492063","abstract":"Burnout is a psychological response to work stress that is characterized by emotional exhaustion, depersonalization, and reduced feelings of personal accomplishment. In this paper, we review the burnout literature from 1993 to present, identifying important trends that have characterized the literature. We focus our attention on theoretical models that explain the process of burnout, the measurement of burnout, means of reducing burnout, and directions for the future of burnout research. © 2004 Elsevier Inc. All rights reserved.","author":[{"dropping-particle":"","family":"Halbesleben","given":"Jonathon R.B.","non-dropping-particle":"","parse-names":false,"suffix":""},{"dropping-particle":"","family":"Buckley","given":"M. Ronald","non-dropping-particle":"","parse-names":false,"suffix":""}],"container-title":"Journal of Management","id":"ITEM-1","issue":"6","issued":{"date-parts":[["2004"]]},"page":"859-879","title":"Burnout in organizational life","type":"article-journal","volume":"30"},"uris":["http://www.mendeley.com/documents/?uuid=ab39c86b-50d1-4cf6-b066-57405dd2d0c5"]}],"mendeley":{"formattedCitation":"[14]","plainTextFormattedCitation":"[14]","previouslyFormattedCitation":"[14]"},"properties":{"noteIndex":0},"schema":"https://github.com/citation-style-language/schema/raw/master/csl-citation.json"}</w:instrText>
      </w:r>
      <w:r w:rsidRPr="00C03079">
        <w:rPr>
          <w:sz w:val="20"/>
          <w:szCs w:val="20"/>
        </w:rPr>
        <w:fldChar w:fldCharType="separate"/>
      </w:r>
      <w:r w:rsidRPr="00C03079">
        <w:rPr>
          <w:noProof/>
          <w:sz w:val="20"/>
          <w:szCs w:val="20"/>
        </w:rPr>
        <w:t>[14]</w:t>
      </w:r>
      <w:r w:rsidRPr="00C03079">
        <w:rPr>
          <w:sz w:val="20"/>
          <w:szCs w:val="20"/>
        </w:rPr>
        <w:fldChar w:fldCharType="end"/>
      </w:r>
      <w:r w:rsidRPr="00C03079">
        <w:rPr>
          <w:sz w:val="20"/>
          <w:szCs w:val="20"/>
          <w:lang w:val="en-US"/>
        </w:rPr>
        <w:t xml:space="preserve">. </w:t>
      </w:r>
      <w:bookmarkEnd w:id="1"/>
      <w:r w:rsidRPr="00C03079">
        <w:rPr>
          <w:sz w:val="20"/>
          <w:szCs w:val="20"/>
        </w:rPr>
        <w:t xml:space="preserve">Dengan demikian, penyebab </w:t>
      </w:r>
      <w:r w:rsidRPr="00DB7292">
        <w:rPr>
          <w:i/>
          <w:iCs/>
          <w:sz w:val="20"/>
          <w:szCs w:val="20"/>
        </w:rPr>
        <w:t>burnout</w:t>
      </w:r>
      <w:r w:rsidRPr="00C03079">
        <w:rPr>
          <w:sz w:val="20"/>
          <w:szCs w:val="20"/>
        </w:rPr>
        <w:t xml:space="preserve"> dipengaruhi oleh faktor internal dan eksternal yang saling berhubungan.</w:t>
      </w:r>
    </w:p>
    <w:p w14:paraId="61E0299E" w14:textId="35B48290" w:rsidR="00EC3989" w:rsidRPr="00C03079" w:rsidRDefault="00EC3989" w:rsidP="00EC3989">
      <w:pPr>
        <w:pStyle w:val="NoSpacing"/>
        <w:ind w:firstLine="284"/>
        <w:jc w:val="both"/>
        <w:rPr>
          <w:sz w:val="20"/>
          <w:szCs w:val="20"/>
        </w:rPr>
      </w:pPr>
      <w:r w:rsidRPr="00EE3441">
        <w:rPr>
          <w:color w:val="000000"/>
          <w:sz w:val="20"/>
          <w:szCs w:val="20"/>
        </w:rPr>
        <w:t>Troppmann mengatakan bahwa beberapa pekerja kesehatan percaya bahwa mereka menghabiskan terlalu banyak waktu di tempat kerja, menghabiskan 20 jam seminggu dengan teman dan keluarga dan 4 jam seminggu untuk hobi dan rekreasi.</w:t>
      </w:r>
      <w:r w:rsidRPr="00EE3441">
        <w:rPr>
          <w:color w:val="000000"/>
          <w:sz w:val="20"/>
          <w:szCs w:val="20"/>
        </w:rPr>
        <w:fldChar w:fldCharType="begin" w:fldLock="1"/>
      </w:r>
      <w:r w:rsidRPr="00EE3441">
        <w:rPr>
          <w:color w:val="000000"/>
          <w:sz w:val="20"/>
          <w:szCs w:val="20"/>
        </w:rPr>
        <w:instrText>ADDIN CSL_CITATION {"citationItems":[{"id":"ITEM-1","itemData":{"DOI":"10.1007/978-0-85729-313-8_14","ISBN":"9780857293138","author":[{"dropping-particle":"","family":"Troppmann","given":"Kathrin","non-dropping-particle":"","parse-names":false,"suffix":""},{"dropping-particle":"","family":"Troppmann","given":"Christoph","non-dropping-particle":"","parse-names":false,"suffix":""}],"container-title":"Success in Academic Surgery: Part 1","id":"ITEM-1","issued":{"date-parts":[["2012"]]},"page":"219-234","title":"Work-life balance and burnout","type":"article-journal"},"uris":["http://www.mendeley.com/documents/?uuid=cd3e0f0c-d1eb-4662-a58c-dbc35f3194ad"]}],"mendeley":{"formattedCitation":"[15]","plainTextFormattedCitation":"[15]","previouslyFormattedCitation":"[15]"},"properties":{"noteIndex":0},"schema":"https://github.com/citation-style-language/schema/raw/master/csl-citation.json"}</w:instrText>
      </w:r>
      <w:r w:rsidRPr="00EE3441">
        <w:rPr>
          <w:color w:val="000000"/>
          <w:sz w:val="20"/>
          <w:szCs w:val="20"/>
        </w:rPr>
        <w:fldChar w:fldCharType="separate"/>
      </w:r>
      <w:r w:rsidRPr="00EE3441">
        <w:rPr>
          <w:noProof/>
          <w:color w:val="000000"/>
          <w:sz w:val="20"/>
          <w:szCs w:val="20"/>
        </w:rPr>
        <w:t>[15]</w:t>
      </w:r>
      <w:r w:rsidRPr="00EE3441">
        <w:rPr>
          <w:color w:val="000000"/>
          <w:sz w:val="20"/>
          <w:szCs w:val="20"/>
        </w:rPr>
        <w:fldChar w:fldCharType="end"/>
      </w:r>
      <w:r w:rsidRPr="00EE3441">
        <w:rPr>
          <w:color w:val="000000"/>
          <w:sz w:val="20"/>
          <w:szCs w:val="20"/>
        </w:rPr>
        <w:t xml:space="preserve">. </w:t>
      </w:r>
      <w:r w:rsidRPr="00C03079">
        <w:rPr>
          <w:sz w:val="20"/>
          <w:szCs w:val="20"/>
        </w:rPr>
        <w:t xml:space="preserve">Kondisi ini dapat memengaruhi kehidupan pribadi, keluarga, dan sosial, yang pada akhirnya berdampak pada pekerjaan, seperti meningkatnya stres kerja, </w:t>
      </w:r>
      <w:r w:rsidRPr="00DB7292">
        <w:rPr>
          <w:i/>
          <w:iCs/>
          <w:sz w:val="20"/>
          <w:szCs w:val="20"/>
        </w:rPr>
        <w:t>burnout</w:t>
      </w:r>
      <w:r w:rsidRPr="00C03079">
        <w:rPr>
          <w:sz w:val="20"/>
          <w:szCs w:val="20"/>
        </w:rPr>
        <w:t>, serta menurunnya komitmen terhadap organisasi.</w:t>
      </w:r>
      <w:r w:rsidRPr="00EE3441">
        <w:rPr>
          <w:color w:val="000000"/>
          <w:sz w:val="20"/>
          <w:szCs w:val="20"/>
        </w:rPr>
        <w:fldChar w:fldCharType="begin" w:fldLock="1"/>
      </w:r>
      <w:r w:rsidRPr="00EE3441">
        <w:rPr>
          <w:color w:val="000000"/>
          <w:sz w:val="20"/>
          <w:szCs w:val="20"/>
        </w:rPr>
        <w:instrText>ADDIN CSL_CITATION {"citationItems":[{"id":"ITEM-1","itemData":{"abstract":"Penelitian ini bertujuan untuk mengetahui pengaruh work-life balance terhadap burnout pada perawat rumah sakit. Work-life balance merupakan salah satu faktor yang dapat menyebabkan burnout. Teknik pengumpulan data menggunakan survey dengan mengisi kuesioner psikologis. Alat ukur yang digunakan adalah Maslach Burnout Inventory (MBI) milik Maslach dan Jackson (1981). Work life balance pada penelitian ini diukur dengan menggunakan alat ukur Work Life Balance milik Fisher (2009). Alat ukur ini diujikan pada 60 perawat rumah sakit yang berbeda. Penelitian ini menggunakan metode pengambilan data non-probability sampling dengan teknik purposive sampling. Analisis data menggunakan uji regresi dengan bantuan program SPSS 22.0 for Windows. Hasil analisis menunjukkan bahwa ada pengaruh yang signifikan negatif dari work life balance terhadap burnout (Sig. 0,000&lt;0,05; R Square 0,438; ß 113,607).","author":[{"dropping-particle":"","family":"Lestari","given":"Dyah Ayu Kartika","non-dropping-particle":"","parse-names":false,"suffix":""},{"dropping-particle":"","family":"Purba","given":"Herison Pandapotan","non-dropping-particle":"","parse-names":false,"suffix":""}],"container-title":"Jurnal Psikologi Industri dan Organisasi, Unair","id":"ITEM-1","issued":{"date-parts":[["2019"]]},"page":"59-70","title":"Pengaruh Work Life Balance Terhadap Burnout Pada Perawat","type":"article-journal","volume":"8"},"uris":["http://www.mendeley.com/documents/?uuid=56dcd2e8-44bd-433b-b873-28734913c068"]}],"mendeley":{"formattedCitation":"[16]","plainTextFormattedCitation":"[16]","previouslyFormattedCitation":"[16]"},"properties":{"noteIndex":0},"schema":"https://github.com/citation-style-language/schema/raw/master/csl-citation.json"}</w:instrText>
      </w:r>
      <w:r w:rsidRPr="00EE3441">
        <w:rPr>
          <w:color w:val="000000"/>
          <w:sz w:val="20"/>
          <w:szCs w:val="20"/>
        </w:rPr>
        <w:fldChar w:fldCharType="separate"/>
      </w:r>
      <w:r w:rsidRPr="00EE3441">
        <w:rPr>
          <w:noProof/>
          <w:color w:val="000000"/>
          <w:sz w:val="20"/>
          <w:szCs w:val="20"/>
        </w:rPr>
        <w:t>[16]</w:t>
      </w:r>
      <w:r w:rsidRPr="00EE3441">
        <w:rPr>
          <w:color w:val="000000"/>
          <w:sz w:val="20"/>
          <w:szCs w:val="20"/>
        </w:rPr>
        <w:fldChar w:fldCharType="end"/>
      </w:r>
      <w:r w:rsidRPr="00EE3441">
        <w:rPr>
          <w:color w:val="000000"/>
          <w:sz w:val="20"/>
          <w:szCs w:val="20"/>
          <w:lang w:val="en-US"/>
        </w:rPr>
        <w:t xml:space="preserve">. </w:t>
      </w:r>
      <w:r w:rsidRPr="009F753C">
        <w:rPr>
          <w:i/>
          <w:iCs/>
          <w:sz w:val="20"/>
          <w:szCs w:val="20"/>
          <w:lang w:val="en-US"/>
        </w:rPr>
        <w:t>Work</w:t>
      </w:r>
      <w:r w:rsidR="00BB7EEB">
        <w:rPr>
          <w:i/>
          <w:iCs/>
          <w:sz w:val="20"/>
          <w:szCs w:val="20"/>
          <w:lang w:val="en-US"/>
        </w:rPr>
        <w:t>-</w:t>
      </w:r>
      <w:r w:rsidRPr="009F753C">
        <w:rPr>
          <w:i/>
          <w:iCs/>
          <w:sz w:val="20"/>
          <w:szCs w:val="20"/>
          <w:lang w:val="en-US"/>
        </w:rPr>
        <w:t>life balance</w:t>
      </w:r>
      <w:r w:rsidRPr="00C03079">
        <w:rPr>
          <w:sz w:val="20"/>
          <w:szCs w:val="20"/>
          <w:lang w:val="en-US"/>
        </w:rPr>
        <w:t xml:space="preserve"> </w:t>
      </w:r>
      <w:r w:rsidRPr="00C03079">
        <w:rPr>
          <w:sz w:val="20"/>
          <w:szCs w:val="20"/>
        </w:rPr>
        <w:t xml:space="preserve">dapat terganggu ketika tuntutan pekerjaan mulai memasuki ranah kehidupan pribadi. </w:t>
      </w:r>
      <w:r w:rsidRPr="00C03079">
        <w:rPr>
          <w:sz w:val="20"/>
          <w:szCs w:val="20"/>
        </w:rPr>
        <w:fldChar w:fldCharType="begin" w:fldLock="1"/>
      </w:r>
      <w:r w:rsidRPr="00C03079">
        <w:rPr>
          <w:sz w:val="20"/>
          <w:szCs w:val="20"/>
        </w:rPr>
        <w:instrText>ADDIN CSL_CITATION {"citationItems":[{"id":"ITEM-1","itemData":{"DOI":"10.1037/a0016737","ISSN":"10768998","PMID":"19839663","abstract":"Though early research on the work/nonwork interface was broader in scope, most recent research has focused on the interface between work and family. There is a need for an inclusive, validated measure of work/nonwork interference and enhancement that is appropriate for all workers regardless of their marital or family life status. The authors report here on 3 studies in which they develop a theoretically grounded and empirically validated multidimensional, bidirectional measure of work/nonwork interference and enhancement. All scale items refer to work/nonwork, whereas previous measures have mixed work/family and work/nonwork items or emphasize family roles in the nonwork domain. Quantitative analysis of the scale items yielded 17 items to measure work interference with personal life, personal life interference with work, work enhancement of personal life, and personal life enhancement of work. Confirmatory factor analyses and structural equation modeling results provide evidence for convergent, discriminant, and criterion-related validity for the scale from 2 large samples of workers (N = 540, N = 384) across multiple job types and organizations. © 2009 American Psychological Association.","author":[{"dropping-particle":"","family":"Fisher","given":"Gwenith G.","non-dropping-particle":"","parse-names":false,"suffix":""},{"dropping-particle":"","family":"Bulger","given":"Carrie A.","non-dropping-particle":"","parse-names":false,"suffix":""},{"dropping-particle":"","family":"Smith","given":"Carlla S.","non-dropping-particle":"","parse-names":false,"suffix":""}],"container-title":"Journal of Occupational Health Psychology","id":"ITEM-1","issue":"4","issued":{"date-parts":[["2009"]]},"page":"441-456","title":"Beyond Work and Family: A Measure of Work/Nonwork Interference and Enhancement","type":"article-journal","volume":"14"},"uris":["http://www.mendeley.com/documents/?uuid=47217ebd-e84a-4156-ae09-680d43b4a2f8"]}],"mendeley":{"formattedCitation":"[17]","plainTextFormattedCitation":"[17]","previouslyFormattedCitation":"[17]"},"properties":{"noteIndex":0},"schema":"https://github.com/citation-style-language/schema/raw/master/csl-citation.json"}</w:instrText>
      </w:r>
      <w:r w:rsidRPr="00C03079">
        <w:rPr>
          <w:sz w:val="20"/>
          <w:szCs w:val="20"/>
        </w:rPr>
        <w:fldChar w:fldCharType="separate"/>
      </w:r>
      <w:r w:rsidRPr="00C03079">
        <w:rPr>
          <w:noProof/>
          <w:sz w:val="20"/>
          <w:szCs w:val="20"/>
        </w:rPr>
        <w:t>[17]</w:t>
      </w:r>
      <w:r w:rsidRPr="00C03079">
        <w:rPr>
          <w:sz w:val="20"/>
          <w:szCs w:val="20"/>
        </w:rPr>
        <w:fldChar w:fldCharType="end"/>
      </w:r>
      <w:r w:rsidRPr="00AC01B9">
        <w:rPr>
          <w:sz w:val="20"/>
          <w:szCs w:val="20"/>
        </w:rPr>
        <w:t>.</w:t>
      </w:r>
    </w:p>
    <w:p w14:paraId="6FA97227" w14:textId="7F7473A6" w:rsidR="00EC3989" w:rsidRPr="00C03079" w:rsidRDefault="00EC3989" w:rsidP="00EC3989">
      <w:pPr>
        <w:pStyle w:val="NoSpacing"/>
        <w:ind w:firstLine="284"/>
        <w:jc w:val="both"/>
        <w:rPr>
          <w:sz w:val="20"/>
          <w:szCs w:val="20"/>
          <w:lang w:val="en-US"/>
        </w:rPr>
      </w:pPr>
      <w:r w:rsidRPr="00C03079">
        <w:rPr>
          <w:sz w:val="20"/>
          <w:szCs w:val="20"/>
        </w:rPr>
        <w:t>McDonald, Brown, dan Bradley</w:t>
      </w:r>
      <w:r>
        <w:rPr>
          <w:sz w:val="20"/>
          <w:szCs w:val="20"/>
        </w:rPr>
        <w:t xml:space="preserve"> menyebutkan bahwa </w:t>
      </w:r>
      <w:r w:rsidRPr="00BB2683">
        <w:rPr>
          <w:i/>
          <w:iCs/>
          <w:sz w:val="20"/>
          <w:szCs w:val="20"/>
        </w:rPr>
        <w:t>work</w:t>
      </w:r>
      <w:r w:rsidR="00BB7EEB" w:rsidRPr="00BB7EEB">
        <w:rPr>
          <w:i/>
          <w:iCs/>
          <w:sz w:val="20"/>
          <w:szCs w:val="20"/>
        </w:rPr>
        <w:t>-</w:t>
      </w:r>
      <w:r w:rsidRPr="00BB2683">
        <w:rPr>
          <w:i/>
          <w:iCs/>
          <w:sz w:val="20"/>
          <w:szCs w:val="20"/>
        </w:rPr>
        <w:t>life balance</w:t>
      </w:r>
      <w:r>
        <w:rPr>
          <w:sz w:val="20"/>
          <w:szCs w:val="20"/>
        </w:rPr>
        <w:t xml:space="preserve"> merupakan  kemampuan seseorang untuk dapat merasakan sejauh mana dirinya merasa puas dalam menjalankan tugas dan keajibannya ketika di dalam maupun luar tempat bekerja</w:t>
      </w:r>
      <w:r w:rsidRPr="00BB2683">
        <w:rPr>
          <w:i/>
          <w:iCs/>
          <w:sz w:val="20"/>
          <w:szCs w:val="20"/>
        </w:rPr>
        <w:t>.</w:t>
      </w:r>
      <w:r w:rsidRPr="006729A0">
        <w:rPr>
          <w:sz w:val="20"/>
          <w:szCs w:val="20"/>
        </w:rPr>
        <w:fldChar w:fldCharType="begin" w:fldLock="1"/>
      </w:r>
      <w:r w:rsidRPr="006729A0">
        <w:rPr>
          <w:sz w:val="20"/>
          <w:szCs w:val="20"/>
        </w:rPr>
        <w:instrText>ADDIN CSL_CITATION {"citationItems":[{"id":"ITEM-1","itemData":{"author":[{"dropping-particle":"","family":"McDonald","given":"Bradley","non-dropping-particle":"","parse-names":false,"suffix":""}],"id":"ITEM-1","issued":{"date-parts":[["2005"]]},"page":"37-55","title":"This is author version of article published as: McDonald, Paula K. and Brown, Kerry and Bradley, Lisa M. (2005) Explanations for the provision-utilisation gap in work-life policy.","type":"article-journal","volume":"20"},"uris":["http://www.mendeley.com/documents/?uuid=3f5424a9-9525-41c8-9571-421213971db9"]}],"mendeley":{"formattedCitation":"[18]","plainTextFormattedCitation":"[18]","previouslyFormattedCitation":"[18]"},"properties":{"noteIndex":0},"schema":"https://github.com/citation-style-language/schema/raw/master/csl-citation.json"}</w:instrText>
      </w:r>
      <w:r w:rsidRPr="006729A0">
        <w:rPr>
          <w:sz w:val="20"/>
          <w:szCs w:val="20"/>
        </w:rPr>
        <w:fldChar w:fldCharType="separate"/>
      </w:r>
      <w:r w:rsidRPr="006729A0">
        <w:rPr>
          <w:noProof/>
          <w:sz w:val="20"/>
          <w:szCs w:val="20"/>
        </w:rPr>
        <w:t>[18]</w:t>
      </w:r>
      <w:r w:rsidRPr="006729A0">
        <w:rPr>
          <w:sz w:val="20"/>
          <w:szCs w:val="20"/>
        </w:rPr>
        <w:fldChar w:fldCharType="end"/>
      </w:r>
      <w:r w:rsidRPr="006729A0">
        <w:rPr>
          <w:sz w:val="20"/>
          <w:szCs w:val="20"/>
          <w:lang w:val="en-US"/>
        </w:rPr>
        <w:t>.</w:t>
      </w:r>
      <w:r w:rsidRPr="00C03079">
        <w:rPr>
          <w:sz w:val="20"/>
          <w:szCs w:val="20"/>
          <w:lang w:val="en-US"/>
        </w:rPr>
        <w:t xml:space="preserve"> </w:t>
      </w:r>
      <w:r w:rsidRPr="00C03079">
        <w:rPr>
          <w:sz w:val="20"/>
          <w:szCs w:val="20"/>
        </w:rPr>
        <w:t xml:space="preserve">Definisi lain dari </w:t>
      </w:r>
      <w:r w:rsidRPr="009F753C">
        <w:rPr>
          <w:i/>
          <w:iCs/>
          <w:sz w:val="20"/>
          <w:szCs w:val="20"/>
        </w:rPr>
        <w:t>work-life balance</w:t>
      </w:r>
      <w:r w:rsidRPr="00C03079">
        <w:rPr>
          <w:sz w:val="20"/>
          <w:szCs w:val="20"/>
        </w:rPr>
        <w:t xml:space="preserve"> </w:t>
      </w:r>
      <w:r>
        <w:rPr>
          <w:sz w:val="20"/>
          <w:szCs w:val="20"/>
        </w:rPr>
        <w:t xml:space="preserve">berdasarkan pada kemampuan individu tentang rasa kepuasan dan terlibat baik ketika di pekerjaan maupun kehidupan pribadinya </w:t>
      </w:r>
      <w:r w:rsidRPr="00C03079">
        <w:rPr>
          <w:sz w:val="20"/>
          <w:szCs w:val="20"/>
        </w:rPr>
        <w:fldChar w:fldCharType="begin" w:fldLock="1"/>
      </w:r>
      <w:r w:rsidRPr="00C03079">
        <w:rPr>
          <w:sz w:val="20"/>
          <w:szCs w:val="20"/>
        </w:rPr>
        <w:instrText>ADDIN CSL_CITATION {"citationItems":[{"id":"ITEM-1","itemData":{"DOI":"10.1016/S0001-8791(02)00042-8","ISSN":"00018791","abstract":"We examined the relation between work-family balance and quality of life among professionals employed in public accounting. Three components of work-family balance were assessed: time balance (equal time devoted to work and family), involvement balance (equal involvement in work and family), and satisfaction balance (equal satisfaction with work and family). For individuals who invested substantial time in their combined work and family roles, those who spent more time on family than work experienced a higher quality of life than balanced individuals who, in turn, experienced a higher quality of life than those who spent more time on work than family. We observed similar findings for involvement and satisfaction. We identified the contributions of the study to the work-family balance literature and discussed the implications of the findings for future research. © 2002 Elsevier Science (USA). All rights reserved.","author":[{"dropping-particle":"","family":"Greenhaus","given":"Jeffrey H.","non-dropping-particle":"","parse-names":false,"suffix":""},{"dropping-particle":"","family":"Collins","given":"Karen M.","non-dropping-particle":"","parse-names":false,"suffix":""},{"dropping-particle":"","family":"Shaw","given":"Jason D.","non-dropping-particle":"","parse-names":false,"suffix":""}],"container-title":"Journal of Vocational Behavior","id":"ITEM-1","issue":"3","issued":{"date-parts":[["2003"]]},"page":"510-531","title":"The relation between work-family balance and quality of life","type":"article-journal","volume":"63"},"uris":["http://www.mendeley.com/documents/?uuid=5a041a95-e78d-4e5a-9103-e8ce31c65029"]}],"mendeley":{"formattedCitation":"[19]","plainTextFormattedCitation":"[19]","previouslyFormattedCitation":"[19]"},"properties":{"noteIndex":0},"schema":"https://github.com/citation-style-language/schema/raw/master/csl-citation.json"}</w:instrText>
      </w:r>
      <w:r w:rsidRPr="00C03079">
        <w:rPr>
          <w:sz w:val="20"/>
          <w:szCs w:val="20"/>
        </w:rPr>
        <w:fldChar w:fldCharType="separate"/>
      </w:r>
      <w:r w:rsidRPr="00C03079">
        <w:rPr>
          <w:noProof/>
          <w:sz w:val="20"/>
          <w:szCs w:val="20"/>
        </w:rPr>
        <w:t>[19]</w:t>
      </w:r>
      <w:r w:rsidRPr="00C03079">
        <w:rPr>
          <w:sz w:val="20"/>
          <w:szCs w:val="20"/>
        </w:rPr>
        <w:fldChar w:fldCharType="end"/>
      </w:r>
      <w:r w:rsidRPr="00C03079">
        <w:rPr>
          <w:sz w:val="20"/>
          <w:szCs w:val="20"/>
          <w:lang w:val="en-US"/>
        </w:rPr>
        <w:t xml:space="preserve">. </w:t>
      </w:r>
      <w:r w:rsidRPr="00C03079">
        <w:rPr>
          <w:sz w:val="20"/>
          <w:szCs w:val="20"/>
          <w:lang w:val="en-US" w:eastAsia="en-US"/>
        </w:rPr>
        <w:t xml:space="preserve">Menurut McDonald, Brown, dan Bradley, </w:t>
      </w:r>
      <w:r w:rsidRPr="009F753C">
        <w:rPr>
          <w:i/>
          <w:iCs/>
          <w:sz w:val="20"/>
          <w:szCs w:val="20"/>
          <w:lang w:val="en-US" w:eastAsia="en-US"/>
        </w:rPr>
        <w:t>work-life balance</w:t>
      </w:r>
      <w:r w:rsidRPr="00C03079">
        <w:rPr>
          <w:sz w:val="20"/>
          <w:szCs w:val="20"/>
          <w:lang w:val="en-US" w:eastAsia="en-US"/>
        </w:rPr>
        <w:t xml:space="preserve"> terdiri dari beberapa dimensi, yaitu: a) Dukungan Manajerial (</w:t>
      </w:r>
      <w:r w:rsidRPr="009F753C">
        <w:rPr>
          <w:i/>
          <w:iCs/>
          <w:sz w:val="20"/>
          <w:szCs w:val="20"/>
          <w:lang w:val="en-US" w:eastAsia="en-US"/>
        </w:rPr>
        <w:t>Managerial Support)</w:t>
      </w:r>
      <w:r w:rsidRPr="00C03079">
        <w:rPr>
          <w:sz w:val="20"/>
          <w:szCs w:val="20"/>
          <w:lang w:val="en-US" w:eastAsia="en-US"/>
        </w:rPr>
        <w:t xml:space="preserve">, b) Persepsi terhadap Konsekuensi Karier </w:t>
      </w:r>
      <w:r w:rsidRPr="009F753C">
        <w:rPr>
          <w:i/>
          <w:iCs/>
          <w:sz w:val="20"/>
          <w:szCs w:val="20"/>
          <w:lang w:val="en-US" w:eastAsia="en-US"/>
        </w:rPr>
        <w:t>(Perception of Career Consequences)</w:t>
      </w:r>
      <w:r w:rsidRPr="00C03079">
        <w:rPr>
          <w:sz w:val="20"/>
          <w:szCs w:val="20"/>
          <w:lang w:val="en-US" w:eastAsia="en-US"/>
        </w:rPr>
        <w:t xml:space="preserve">, c) Ekspektasi Waktu dalam Organisasi </w:t>
      </w:r>
      <w:r w:rsidRPr="009F753C">
        <w:rPr>
          <w:i/>
          <w:iCs/>
          <w:sz w:val="20"/>
          <w:szCs w:val="20"/>
          <w:lang w:val="en-US" w:eastAsia="en-US"/>
        </w:rPr>
        <w:t>(Organisational Time Expectations)</w:t>
      </w:r>
      <w:r w:rsidRPr="00C03079">
        <w:rPr>
          <w:sz w:val="20"/>
          <w:szCs w:val="20"/>
          <w:lang w:val="en-US" w:eastAsia="en-US"/>
        </w:rPr>
        <w:t xml:space="preserve">, d) Pemanfaatan Kebijakan Berdasarkan Gender </w:t>
      </w:r>
      <w:r w:rsidRPr="009F753C">
        <w:rPr>
          <w:i/>
          <w:iCs/>
          <w:sz w:val="20"/>
          <w:szCs w:val="20"/>
          <w:lang w:val="en-US" w:eastAsia="en-US"/>
        </w:rPr>
        <w:t>(Gendered Nature of Policy Utilisation)</w:t>
      </w:r>
      <w:r w:rsidRPr="00C03079">
        <w:rPr>
          <w:sz w:val="20"/>
          <w:szCs w:val="20"/>
          <w:lang w:val="en-US" w:eastAsia="en-US"/>
        </w:rPr>
        <w:t>, dan e)</w:t>
      </w:r>
      <w:r>
        <w:rPr>
          <w:sz w:val="20"/>
          <w:szCs w:val="20"/>
          <w:lang w:val="en-US" w:eastAsia="en-US"/>
        </w:rPr>
        <w:t xml:space="preserve"> </w:t>
      </w:r>
      <w:r w:rsidRPr="00C03079">
        <w:rPr>
          <w:sz w:val="20"/>
          <w:szCs w:val="20"/>
          <w:lang w:val="en-US" w:eastAsia="en-US"/>
        </w:rPr>
        <w:t xml:space="preserve">Dukungan Rekan Kerja </w:t>
      </w:r>
      <w:r w:rsidRPr="009F753C">
        <w:rPr>
          <w:i/>
          <w:iCs/>
          <w:sz w:val="20"/>
          <w:szCs w:val="20"/>
          <w:lang w:val="en-US" w:eastAsia="en-US"/>
        </w:rPr>
        <w:t>(Co-worker Support</w:t>
      </w:r>
      <w:r w:rsidRPr="00C03079">
        <w:rPr>
          <w:sz w:val="20"/>
          <w:szCs w:val="20"/>
          <w:lang w:val="en-US" w:eastAsia="en-US"/>
        </w:rPr>
        <w:t>).</w:t>
      </w:r>
      <w:r w:rsidRPr="00C03079">
        <w:rPr>
          <w:sz w:val="20"/>
          <w:szCs w:val="20"/>
        </w:rPr>
        <w:fldChar w:fldCharType="begin" w:fldLock="1"/>
      </w:r>
      <w:r w:rsidRPr="00C03079">
        <w:rPr>
          <w:sz w:val="20"/>
          <w:szCs w:val="20"/>
        </w:rPr>
        <w:instrText>ADDIN CSL_CITATION {"citationItems":[{"id":"ITEM-1","itemData":{"author":[{"dropping-particle":"","family":"McDonald","given":"Bradley","non-dropping-particle":"","parse-names":false,"suffix":""}],"id":"ITEM-1","issued":{"date-parts":[["2005"]]},"page":"37-55","title":"This is author version of article published as: McDonald, Paula K. and Brown, Kerry and Bradley, Lisa M. (2005) Explanations for the provision-utilisation gap in work-life policy.","type":"article-journal","volume":"20"},"uris":["http://www.mendeley.com/documents/?uuid=3f5424a9-9525-41c8-9571-421213971db9"]}],"mendeley":{"formattedCitation":"[18]","plainTextFormattedCitation":"[18]","previouslyFormattedCitation":"[18]"},"properties":{"noteIndex":0},"schema":"https://github.com/citation-style-language/schema/raw/master/csl-citation.json"}</w:instrText>
      </w:r>
      <w:r w:rsidRPr="00C03079">
        <w:rPr>
          <w:sz w:val="20"/>
          <w:szCs w:val="20"/>
        </w:rPr>
        <w:fldChar w:fldCharType="separate"/>
      </w:r>
      <w:r w:rsidRPr="00C03079">
        <w:rPr>
          <w:noProof/>
          <w:sz w:val="20"/>
          <w:szCs w:val="20"/>
        </w:rPr>
        <w:t>[18]</w:t>
      </w:r>
      <w:r w:rsidRPr="00C03079">
        <w:rPr>
          <w:sz w:val="20"/>
          <w:szCs w:val="20"/>
        </w:rPr>
        <w:fldChar w:fldCharType="end"/>
      </w:r>
      <w:r w:rsidRPr="00C03079">
        <w:rPr>
          <w:sz w:val="20"/>
          <w:szCs w:val="20"/>
          <w:lang w:val="en-US"/>
        </w:rPr>
        <w:t>.</w:t>
      </w:r>
    </w:p>
    <w:p w14:paraId="528D479D" w14:textId="64928B9B" w:rsidR="00EC3989" w:rsidRPr="00C03079" w:rsidRDefault="00EC3989" w:rsidP="00EC3989">
      <w:pPr>
        <w:pStyle w:val="NoSpacing"/>
        <w:ind w:firstLine="284"/>
        <w:jc w:val="both"/>
        <w:rPr>
          <w:sz w:val="20"/>
          <w:szCs w:val="20"/>
          <w:lang w:val="en-US"/>
        </w:rPr>
      </w:pPr>
      <w:r w:rsidRPr="00C03079">
        <w:rPr>
          <w:sz w:val="20"/>
          <w:szCs w:val="20"/>
        </w:rPr>
        <w:t xml:space="preserve">Kelelahan </w:t>
      </w:r>
      <w:r w:rsidRPr="009F753C">
        <w:rPr>
          <w:i/>
          <w:iCs/>
          <w:sz w:val="20"/>
          <w:szCs w:val="20"/>
        </w:rPr>
        <w:t>burnout</w:t>
      </w:r>
      <w:r w:rsidRPr="00C03079">
        <w:rPr>
          <w:sz w:val="20"/>
          <w:szCs w:val="20"/>
          <w:lang w:val="en-US"/>
        </w:rPr>
        <w:t xml:space="preserve"> </w:t>
      </w:r>
      <w:r w:rsidRPr="00C03079">
        <w:rPr>
          <w:sz w:val="20"/>
          <w:szCs w:val="20"/>
        </w:rPr>
        <w:t xml:space="preserve">dan </w:t>
      </w:r>
      <w:r w:rsidRPr="009F753C">
        <w:rPr>
          <w:i/>
          <w:iCs/>
          <w:sz w:val="20"/>
          <w:szCs w:val="20"/>
          <w:lang w:val="en-US"/>
        </w:rPr>
        <w:t>work</w:t>
      </w:r>
      <w:r w:rsidR="00BB7EEB">
        <w:rPr>
          <w:i/>
          <w:iCs/>
          <w:sz w:val="20"/>
          <w:szCs w:val="20"/>
          <w:lang w:val="en-US"/>
        </w:rPr>
        <w:t>-</w:t>
      </w:r>
      <w:r w:rsidRPr="009F753C">
        <w:rPr>
          <w:i/>
          <w:iCs/>
          <w:sz w:val="20"/>
          <w:szCs w:val="20"/>
          <w:lang w:val="en-US"/>
        </w:rPr>
        <w:t>life balance</w:t>
      </w:r>
      <w:r w:rsidRPr="00C03079">
        <w:rPr>
          <w:sz w:val="20"/>
          <w:szCs w:val="20"/>
          <w:lang w:val="en-US"/>
        </w:rPr>
        <w:t xml:space="preserve"> </w:t>
      </w:r>
      <w:r w:rsidRPr="00C03079">
        <w:rPr>
          <w:sz w:val="20"/>
          <w:szCs w:val="20"/>
        </w:rPr>
        <w:t xml:space="preserve">berkorelasi negatif, menurut penelitian Darmawan dkk. Hal ini mengindikasikan bahwa </w:t>
      </w:r>
      <w:r w:rsidRPr="009F753C">
        <w:rPr>
          <w:i/>
          <w:iCs/>
          <w:sz w:val="20"/>
          <w:szCs w:val="20"/>
        </w:rPr>
        <w:t>work</w:t>
      </w:r>
      <w:r w:rsidR="00BB7EEB" w:rsidRPr="00BB7EEB">
        <w:rPr>
          <w:i/>
          <w:iCs/>
          <w:sz w:val="20"/>
          <w:szCs w:val="20"/>
        </w:rPr>
        <w:t>-</w:t>
      </w:r>
      <w:r w:rsidRPr="009F753C">
        <w:rPr>
          <w:i/>
          <w:iCs/>
          <w:sz w:val="20"/>
          <w:szCs w:val="20"/>
        </w:rPr>
        <w:t>life balance</w:t>
      </w:r>
      <w:r w:rsidRPr="00C03079">
        <w:rPr>
          <w:sz w:val="20"/>
          <w:szCs w:val="20"/>
        </w:rPr>
        <w:t xml:space="preserve"> dapat mempengaruhi </w:t>
      </w:r>
      <w:r w:rsidRPr="00DB7292">
        <w:rPr>
          <w:i/>
          <w:iCs/>
          <w:sz w:val="20"/>
          <w:szCs w:val="20"/>
        </w:rPr>
        <w:t>burnout</w:t>
      </w:r>
      <w:r w:rsidRPr="00C03079">
        <w:rPr>
          <w:sz w:val="20"/>
          <w:szCs w:val="20"/>
        </w:rPr>
        <w:t xml:space="preserve"> pada perawat, karena </w:t>
      </w:r>
      <w:r w:rsidRPr="00DB7292">
        <w:rPr>
          <w:i/>
          <w:iCs/>
          <w:sz w:val="20"/>
          <w:szCs w:val="20"/>
        </w:rPr>
        <w:t>burnout</w:t>
      </w:r>
      <w:r w:rsidRPr="00C03079">
        <w:rPr>
          <w:sz w:val="20"/>
          <w:szCs w:val="20"/>
        </w:rPr>
        <w:t xml:space="preserve"> terjadi ketika seorang perawat merasa tidak puas dengan pekerjaannya akibat tuntutan dan kewajiban yang tidak dapat dipenuhi.</w:t>
      </w:r>
      <w:r w:rsidRPr="00C03079">
        <w:rPr>
          <w:sz w:val="20"/>
          <w:szCs w:val="20"/>
        </w:rPr>
        <w:fldChar w:fldCharType="begin" w:fldLock="1"/>
      </w:r>
      <w:r w:rsidRPr="00C03079">
        <w:rPr>
          <w:sz w:val="20"/>
          <w:szCs w:val="20"/>
        </w:rPr>
        <w:instrText>ADDIN CSL_CITATION {"citationItems":[{"id":"ITEM-1","itemData":{"DOI":"10.21776/ub.mps.2015.001.01.4","ISSN":"24776459","abstract":"Penelitian ini bertujuan untuk melihat hubungan antara burnout dan work-life balance pada dosen wanita. Responden dalam penelitian ini adalah dosen yang mengajar di Universitas Negeri di Kota Malang. Teknik pengambilan data yang digunakan adalah quota sampling dengan komposisi 14 orang dari Universitas Islam Negeri Maulana Malik Ibrahim, 40 orang dari Universitas Negeri Malang, dan 44 orang dari Universitas Brawijaya. Data diperoleh melalui dua alat ukur, yaitu skala burnout yang disusun oleh Kusuma (2013) berdasarkan teori Greenberg (2002) dan skala work-life balance dari Fisher, Bulger, &amp; Smith (2009) yang telah ditransadaptasi oleh Silviandari, dkk (2014). Hasil analisis memperlihatkan nilai koefisien korelasinya adalah (r) -0.563 dengan p = 0.000 yang menunjukkan bahwa terdapat hubungan antara kedua variabel yang bersifat negatif dan berada pada rentang sedang. Hal ini berarti semakin tinggi nilai burnout maka semakin rendah nilai work-life balance. Begitu pula sebaliknya semakin rendah nilai burnout maka semakin tinggi nilai work-life balance","author":[{"dropping-particle":"","family":"Darmawan","given":"Achmad Amrullah Yoga Priyo","non-dropping-particle":"","parse-names":false,"suffix":""},{"dropping-particle":"","family":"Silviandari","given":"Ika Adita","non-dropping-particle":"","parse-names":false,"suffix":""},{"dropping-particle":"","family":"Susilawati","given":"Ika Rahma","non-dropping-particle":"","parse-names":false,"suffix":""}],"container-title":"Mediapsi","id":"ITEM-1","issue":"01","issued":{"date-parts":[["2015"]]},"page":"28-39","title":"Hubungan Burnout dengan Work-Life Balance pada Dosen Wanita","type":"article-journal","volume":"01"},"uris":["http://www.mendeley.com/documents/?uuid=e20d8843-9bf2-47c9-9fa4-dc8dffc2ec03"]}],"mendeley":{"formattedCitation":"[20]","plainTextFormattedCitation":"[20]","previouslyFormattedCitation":"[20]"},"properties":{"noteIndex":0},"schema":"https://github.com/citation-style-language/schema/raw/master/csl-citation.json"}</w:instrText>
      </w:r>
      <w:r w:rsidRPr="00C03079">
        <w:rPr>
          <w:sz w:val="20"/>
          <w:szCs w:val="20"/>
        </w:rPr>
        <w:fldChar w:fldCharType="separate"/>
      </w:r>
      <w:r w:rsidRPr="00C03079">
        <w:rPr>
          <w:noProof/>
          <w:sz w:val="20"/>
          <w:szCs w:val="20"/>
        </w:rPr>
        <w:t>[20]</w:t>
      </w:r>
      <w:r w:rsidRPr="00C03079">
        <w:rPr>
          <w:sz w:val="20"/>
          <w:szCs w:val="20"/>
        </w:rPr>
        <w:fldChar w:fldCharType="end"/>
      </w:r>
      <w:r w:rsidRPr="00C03079">
        <w:rPr>
          <w:sz w:val="20"/>
          <w:szCs w:val="20"/>
        </w:rPr>
        <w:t>.</w:t>
      </w:r>
      <w:r w:rsidRPr="00C03079">
        <w:rPr>
          <w:color w:val="C00000"/>
          <w:sz w:val="20"/>
          <w:szCs w:val="20"/>
        </w:rPr>
        <w:t xml:space="preserve"> </w:t>
      </w:r>
      <w:r w:rsidRPr="00C03079">
        <w:rPr>
          <w:sz w:val="20"/>
          <w:szCs w:val="20"/>
        </w:rPr>
        <w:t xml:space="preserve">Penelitian </w:t>
      </w:r>
      <w:r w:rsidRPr="00C03079">
        <w:rPr>
          <w:sz w:val="20"/>
          <w:szCs w:val="20"/>
          <w:lang w:val="en-US"/>
        </w:rPr>
        <w:t xml:space="preserve">lain </w:t>
      </w:r>
      <w:r w:rsidRPr="00C03079">
        <w:rPr>
          <w:sz w:val="20"/>
          <w:szCs w:val="20"/>
        </w:rPr>
        <w:t>yang dilakukan oleh Khairani mengungkapkan</w:t>
      </w:r>
      <w:r>
        <w:rPr>
          <w:sz w:val="20"/>
          <w:szCs w:val="20"/>
        </w:rPr>
        <w:t xml:space="preserve"> bahwa terdapat korelasi negatif antara </w:t>
      </w:r>
      <w:r w:rsidRPr="009A0884">
        <w:rPr>
          <w:i/>
          <w:iCs/>
          <w:sz w:val="20"/>
          <w:szCs w:val="20"/>
        </w:rPr>
        <w:t>work</w:t>
      </w:r>
      <w:r w:rsidR="00BB7EEB">
        <w:rPr>
          <w:i/>
          <w:iCs/>
          <w:sz w:val="20"/>
          <w:szCs w:val="20"/>
          <w:lang w:val="en-US"/>
        </w:rPr>
        <w:t>-</w:t>
      </w:r>
      <w:r w:rsidRPr="009A0884">
        <w:rPr>
          <w:i/>
          <w:iCs/>
          <w:sz w:val="20"/>
          <w:szCs w:val="20"/>
        </w:rPr>
        <w:t>life balance</w:t>
      </w:r>
      <w:r>
        <w:rPr>
          <w:sz w:val="20"/>
          <w:szCs w:val="20"/>
        </w:rPr>
        <w:t xml:space="preserve"> dan </w:t>
      </w:r>
      <w:r w:rsidRPr="009A0884">
        <w:rPr>
          <w:i/>
          <w:iCs/>
          <w:sz w:val="20"/>
          <w:szCs w:val="20"/>
        </w:rPr>
        <w:t xml:space="preserve">burnout </w:t>
      </w:r>
      <w:r>
        <w:rPr>
          <w:sz w:val="20"/>
          <w:szCs w:val="20"/>
        </w:rPr>
        <w:t>pada perawat yang sudah menikah</w:t>
      </w:r>
      <w:r w:rsidRPr="00C03079">
        <w:rPr>
          <w:sz w:val="20"/>
          <w:szCs w:val="20"/>
        </w:rPr>
        <w:t>.</w:t>
      </w:r>
      <w:r w:rsidR="007C30CB">
        <w:rPr>
          <w:sz w:val="20"/>
          <w:szCs w:val="20"/>
          <w:lang w:val="en-US"/>
        </w:rPr>
        <w:t xml:space="preserve"> </w:t>
      </w:r>
      <w:r>
        <w:rPr>
          <w:sz w:val="20"/>
          <w:szCs w:val="20"/>
        </w:rPr>
        <w:t xml:space="preserve">Didapatkan hasil dengan menggunakan uji korelasi Spearman menunjukkan koenfisien korelasi sebesar -0,706 dengan nilai p = 0.000 (p &lt;0.05). </w:t>
      </w:r>
      <w:r w:rsidR="00105808">
        <w:rPr>
          <w:sz w:val="20"/>
          <w:szCs w:val="20"/>
        </w:rPr>
        <w:t xml:space="preserve"> Artinya apabil</w:t>
      </w:r>
      <w:r w:rsidR="007C30CB">
        <w:rPr>
          <w:sz w:val="20"/>
          <w:szCs w:val="20"/>
          <w:lang w:val="en-US"/>
        </w:rPr>
        <w:t xml:space="preserve">a </w:t>
      </w:r>
      <w:r w:rsidR="00105808">
        <w:rPr>
          <w:sz w:val="20"/>
          <w:szCs w:val="20"/>
        </w:rPr>
        <w:t xml:space="preserve">tingkat </w:t>
      </w:r>
      <w:r w:rsidR="00105808" w:rsidRPr="00105808">
        <w:rPr>
          <w:i/>
          <w:iCs/>
          <w:sz w:val="20"/>
          <w:szCs w:val="20"/>
        </w:rPr>
        <w:t>work</w:t>
      </w:r>
      <w:r w:rsidR="00BB7EEB">
        <w:rPr>
          <w:i/>
          <w:iCs/>
          <w:sz w:val="20"/>
          <w:szCs w:val="20"/>
          <w:lang w:val="en-US"/>
        </w:rPr>
        <w:t>-</w:t>
      </w:r>
      <w:r w:rsidR="00105808" w:rsidRPr="00105808">
        <w:rPr>
          <w:i/>
          <w:iCs/>
          <w:sz w:val="20"/>
          <w:szCs w:val="20"/>
        </w:rPr>
        <w:t>life balance</w:t>
      </w:r>
      <w:r w:rsidR="00105808">
        <w:rPr>
          <w:sz w:val="20"/>
          <w:szCs w:val="20"/>
        </w:rPr>
        <w:t xml:space="preserve"> semakin tinggi dapat menyebabkan semakin rendahnya </w:t>
      </w:r>
      <w:r w:rsidR="00105808" w:rsidRPr="00105808">
        <w:rPr>
          <w:i/>
          <w:iCs/>
          <w:sz w:val="20"/>
          <w:szCs w:val="20"/>
        </w:rPr>
        <w:t xml:space="preserve">burnout </w:t>
      </w:r>
      <w:r w:rsidR="00105808">
        <w:rPr>
          <w:sz w:val="20"/>
          <w:szCs w:val="20"/>
        </w:rPr>
        <w:t xml:space="preserve">yang dirasakan individu. Hal ini </w:t>
      </w:r>
      <w:r w:rsidR="00105808">
        <w:rPr>
          <w:sz w:val="20"/>
          <w:szCs w:val="20"/>
        </w:rPr>
        <w:lastRenderedPageBreak/>
        <w:t xml:space="preserve">berbanding terbalik </w:t>
      </w:r>
      <w:r>
        <w:rPr>
          <w:sz w:val="20"/>
          <w:szCs w:val="20"/>
        </w:rPr>
        <w:t xml:space="preserve">apabila </w:t>
      </w:r>
      <w:r w:rsidRPr="00C03079">
        <w:rPr>
          <w:sz w:val="20"/>
          <w:szCs w:val="20"/>
        </w:rPr>
        <w:t xml:space="preserve"> </w:t>
      </w:r>
      <w:r>
        <w:rPr>
          <w:i/>
          <w:iCs/>
          <w:sz w:val="20"/>
          <w:szCs w:val="20"/>
        </w:rPr>
        <w:t xml:space="preserve">work-life balance </w:t>
      </w:r>
      <w:r w:rsidRPr="00C03079">
        <w:rPr>
          <w:sz w:val="20"/>
          <w:szCs w:val="20"/>
        </w:rPr>
        <w:t xml:space="preserve">menurun, </w:t>
      </w:r>
      <w:r>
        <w:rPr>
          <w:sz w:val="20"/>
          <w:szCs w:val="20"/>
        </w:rPr>
        <w:t xml:space="preserve">maka </w:t>
      </w:r>
      <w:r w:rsidRPr="00C03079">
        <w:rPr>
          <w:sz w:val="20"/>
          <w:szCs w:val="20"/>
        </w:rPr>
        <w:t xml:space="preserve">tingkat </w:t>
      </w:r>
      <w:r w:rsidRPr="00E16030">
        <w:rPr>
          <w:i/>
          <w:iCs/>
          <w:sz w:val="20"/>
          <w:szCs w:val="20"/>
        </w:rPr>
        <w:t xml:space="preserve">burnout </w:t>
      </w:r>
      <w:r w:rsidRPr="00C03079">
        <w:rPr>
          <w:sz w:val="20"/>
          <w:szCs w:val="20"/>
        </w:rPr>
        <w:t>yang dirasakan cenderung meningka</w:t>
      </w:r>
      <w:r>
        <w:rPr>
          <w:sz w:val="20"/>
          <w:szCs w:val="20"/>
          <w:lang w:val="en-US"/>
        </w:rPr>
        <w:t>t</w:t>
      </w:r>
      <w:r>
        <w:rPr>
          <w:sz w:val="20"/>
          <w:szCs w:val="20"/>
          <w:lang w:val="en-US"/>
        </w:rPr>
        <w:fldChar w:fldCharType="begin" w:fldLock="1"/>
      </w:r>
      <w:r>
        <w:rPr>
          <w:sz w:val="20"/>
          <w:szCs w:val="20"/>
          <w:lang w:val="en-US"/>
        </w:rPr>
        <w:instrText>ADDIN CSL_CITATION {"citationItems":[{"id":"ITEM-1","itemData":{"ISBN":"9788578110796","ISSN":"20711050","PMID":"25246403","abstract":"Predicting the binding mode of flexible polypeptides to proteins is an important task that falls outside the domain of applicability of most small molecule and protein−protein docking tools. Here, we test the small molecule flexible ligand docking program Glide on a set of 19 non-α-helical peptides and systematically improve pose prediction accuracy by enhancing Glide sampling for flexible polypeptides. In addition, scoring of the poses was improved by post-processing with physics-based implicit solvent MM- GBSA calculations. Using the best RMSD among the top 10 scoring poses as a metric, the success rate (RMSD ≤ 2.0 Å for the interface backbone atoms) increased from 21% with default Glide SP settings to 58% with the enhanced peptide sampling and scoring protocol in the case of redocking to the native protein structure. This approaches the accuracy of the recently developed Rosetta FlexPepDock method (63% success for these 19 peptides) while being over 100 times faster. Cross-docking was performed for a subset of cases where an unbound receptor structure was available, and in that case, 40% of peptides were docked successfully. We analyze the results and find that the optimized polypeptide protocol is most accurate for extended peptides of limited size and number of formal charges, defining a domain of applicability for this approach.","author":[{"dropping-particle":"","family":"Khairani","given":"Nazli","non-dropping-particle":"","parse-names":false,"suffix":""}],"container-title":"Sustainability (Switzerland)","id":"ITEM-1","issue":"1","issued":{"date-parts":[["2019"]]},"page":"1-14","title":"Hubungan Antara Keseimbangan Kehidupan Kerja Dengan Kelelahan Kerja Pada Perawat Wanita Yang Telah Menikah","type":"article-journal","volume":"11"},"uris":["http://www.mendeley.com/documents/?uuid=7bd7fe30-72ad-4d69-927d-b9c6b732b164"]}],"mendeley":{"formattedCitation":"[21]","plainTextFormattedCitation":"[21]","previouslyFormattedCitation":"[21]"},"properties":{"noteIndex":0},"schema":"https://github.com/citation-style-language/schema/raw/master/csl-citation.json"}</w:instrText>
      </w:r>
      <w:r>
        <w:rPr>
          <w:sz w:val="20"/>
          <w:szCs w:val="20"/>
          <w:lang w:val="en-US"/>
        </w:rPr>
        <w:fldChar w:fldCharType="separate"/>
      </w:r>
      <w:r w:rsidRPr="0093763B">
        <w:rPr>
          <w:noProof/>
          <w:sz w:val="20"/>
          <w:szCs w:val="20"/>
          <w:lang w:val="en-US"/>
        </w:rPr>
        <w:t>[21]</w:t>
      </w:r>
      <w:r>
        <w:rPr>
          <w:sz w:val="20"/>
          <w:szCs w:val="20"/>
          <w:lang w:val="en-US"/>
        </w:rPr>
        <w:fldChar w:fldCharType="end"/>
      </w:r>
      <w:r w:rsidRPr="00C03079">
        <w:rPr>
          <w:sz w:val="20"/>
          <w:szCs w:val="20"/>
          <w:lang w:val="en-US"/>
        </w:rPr>
        <w:t>.</w:t>
      </w:r>
    </w:p>
    <w:p w14:paraId="11013F35" w14:textId="6FED48DD" w:rsidR="00EC3989" w:rsidRPr="00C03079" w:rsidRDefault="00EC3989" w:rsidP="00EC3989">
      <w:pPr>
        <w:pStyle w:val="NoSpacing"/>
        <w:ind w:firstLine="284"/>
        <w:jc w:val="both"/>
        <w:rPr>
          <w:sz w:val="20"/>
          <w:szCs w:val="20"/>
          <w:lang w:val="en-US"/>
        </w:rPr>
      </w:pPr>
      <w:r w:rsidRPr="00C03079">
        <w:rPr>
          <w:sz w:val="20"/>
          <w:szCs w:val="20"/>
        </w:rPr>
        <w:t xml:space="preserve">Perawat </w:t>
      </w:r>
      <w:r w:rsidRPr="00C03079">
        <w:rPr>
          <w:sz w:val="20"/>
          <w:szCs w:val="20"/>
          <w:lang w:val="en-US"/>
        </w:rPr>
        <w:t xml:space="preserve">dituntut </w:t>
      </w:r>
      <w:r w:rsidRPr="00C03079">
        <w:rPr>
          <w:sz w:val="20"/>
          <w:szCs w:val="20"/>
        </w:rPr>
        <w:t>harus selalu ada untuk pasien mereka, yang berarti mereka harus selalu bersikap baik, simpatik, fokus, dan penuh perhatian.  Namun, perawat berada di bawah tekanan yang lebih besar untuk memberikan perawatan yang aman dan efektif ketika ekspektasi lebih tinggi.</w:t>
      </w:r>
      <w:r w:rsidRPr="00C03079">
        <w:rPr>
          <w:sz w:val="20"/>
          <w:szCs w:val="20"/>
        </w:rPr>
        <w:fldChar w:fldCharType="begin" w:fldLock="1"/>
      </w:r>
      <w:r w:rsidRPr="00C03079">
        <w:rPr>
          <w:sz w:val="20"/>
          <w:szCs w:val="20"/>
        </w:rPr>
        <w:instrText>ADDIN CSL_CITATION {"citationItems":[{"id":"ITEM-1","itemData":{"DOI":"10.24167/psiko.v14i1.370","ISSN":"2579-6321","abstract":"Penelitian ini bertujuan untuk mengetahui hubungan antara Tipe Kepribadian Hardiness dengan Burnout pada Perawat Gawat Darurat di Rumah Sakit Pantiwilasa Citarum. Hipotesis yang diajukan adalah ada hubungan negatif antara Tipe Kepribadian Hardiness dengan Burnout pada Perawat Gawat Darurat di Rumah Sakit Pantiwilasa. Populasinya adalah perawat di pantiwilasa Citarum bagian ICU, HCU, IGD, usianya antara 21-39 tahun. Subjek penelitian menggunakan studi populasi. Jumlah subjek penelitian yang diambil yaitu 38 orang. Metode pengumpulan data yang digunakan adalah metode skala. Analisa data yang digunakan adalah teknik Product Moment. Berdasarkan hasil analisis data, diketahui bahwa kepribadian hardiness berkorelasi negatif dengan burnout pada perawat gawat darurat dengan sebesar -0,890 (p&lt;0,01), dengan demikian hipotesis penelitian diterima. Sumbangan efektif kepribadian hardiness terhadap burnout pada perawat gawat darurat sebesar 79,2%.","author":[{"dropping-particle":"","family":"Asih","given":"Ferawati","non-dropping-particle":"","parse-names":false,"suffix":""},{"dropping-particle":"","family":"Trisni","given":"Lucia","non-dropping-particle":"","parse-names":false,"suffix":""}],"container-title":"Psikodimensia","id":"ITEM-1","issue":"1","issued":{"date-parts":[["2015"]]},"page":"11-23","title":"Hubungan Antara Kepribadian Hardiness Dengan Burnout Pada Perawat Gawat Darurat Di Rumah Sakit Pantiwilasa Citarum","type":"article-journal","volume":"14"},"uris":["http://www.mendeley.com/documents/?uuid=a504ade2-fe6c-45c5-8ae9-a9442304637f"]}],"mendeley":{"formattedCitation":"[22]","plainTextFormattedCitation":"[22]","previouslyFormattedCitation":"[22]"},"properties":{"noteIndex":0},"schema":"https://github.com/citation-style-language/schema/raw/master/csl-citation.json"}</w:instrText>
      </w:r>
      <w:r w:rsidRPr="00C03079">
        <w:rPr>
          <w:sz w:val="20"/>
          <w:szCs w:val="20"/>
        </w:rPr>
        <w:fldChar w:fldCharType="separate"/>
      </w:r>
      <w:r w:rsidRPr="00C03079">
        <w:rPr>
          <w:noProof/>
          <w:sz w:val="20"/>
          <w:szCs w:val="20"/>
        </w:rPr>
        <w:t>[22]</w:t>
      </w:r>
      <w:r w:rsidRPr="00C03079">
        <w:rPr>
          <w:sz w:val="20"/>
          <w:szCs w:val="20"/>
        </w:rPr>
        <w:fldChar w:fldCharType="end"/>
      </w:r>
      <w:r w:rsidRPr="00C03079">
        <w:rPr>
          <w:sz w:val="20"/>
          <w:szCs w:val="20"/>
          <w:lang w:val="en-US"/>
        </w:rPr>
        <w:t xml:space="preserve">. </w:t>
      </w:r>
      <w:r w:rsidRPr="00C03079">
        <w:rPr>
          <w:sz w:val="20"/>
          <w:szCs w:val="20"/>
          <w:lang w:val="en-US" w:eastAsia="en-US"/>
        </w:rPr>
        <w:t>Beban kerja yang berlebihan, baik secara fisik maupun mental, dapat memicu stres dan kejenuhan kerja, yang berpotensi menurunkan kesejahteraan serta produktivitas individu di lingkungan kerja</w:t>
      </w:r>
      <w:r>
        <w:rPr>
          <w:sz w:val="20"/>
          <w:szCs w:val="20"/>
          <w:lang w:val="en-US" w:eastAsia="en-US"/>
        </w:rPr>
        <w:fldChar w:fldCharType="begin" w:fldLock="1"/>
      </w:r>
      <w:r>
        <w:rPr>
          <w:sz w:val="20"/>
          <w:szCs w:val="20"/>
          <w:lang w:val="en-US" w:eastAsia="en-US"/>
        </w:rPr>
        <w:instrText>ADDIN CSL_CITATION {"citationItems":[{"id":"ITEM-1","itemData":{"abstract":"Latar belakang. Sindrome kejenuhan kerja (burnout) prevalensi sangat tinggi pada tenaga kesehatan dan perawat. Perawat mengalami kejenuhan kerja lebih tinggi dibandingkan profesi lain. Tujuan. Mengetahui hubungan antara locus of control dengan burnout perawat dan untuk memastikan apakah ada karakteristik individu terkait dengan burnout. Metode. Penelitian kuantitatif korelasional dengan pendekatan cross sectional yang dilaksanakan pada tanggal 11 April sampai 23 April 2016. Subjek penelitian sebanyak 109 perawat dengan menggunakan tehnik proportionate stratified random. Variabel yang diteliti adalah karakteristik perawat (usia, jenis kelamin, pendidikan, masa kerja dan status pernikah), locus of control internal, locus of control eksternal dan burnout. Hasil. Ada hubungan antara usia (p=0,001), masa kerja (p=0,001), locus of control internal (p=0,001) dan locus of control eksternal (p=0,001) serta terdapat faktor yang paling dominan berhubungan dengan burnout adalah locus of control eksternal (B=0,276) Kesimpulan. Karakteristik usia, masa kerja, locus of control internal, locus of control eksternal berhubungan dengan burnout perawat.","author":[{"dropping-particle":"","family":"Triwijayanti","given":"R","non-dropping-particle":"","parse-names":false,"suffix":""}],"container-title":"Tesis: Universitas Diponegoro Semarang","id":"ITEM-1","issued":{"date-parts":[["2016"]]},"page":"1-82","title":"Hubungan Locus of Control Dengan Burnout Perawat di Ruang Rawat Inap Rumah Sakit Muhammadiyah Palembang","type":"article-journal"},"uris":["http://www.mendeley.com/documents/?uuid=d2ce9319-9589-4321-94b8-f117879a1e90"]}],"mendeley":{"formattedCitation":"[23]","plainTextFormattedCitation":"[23]","previouslyFormattedCitation":"[23]"},"properties":{"noteIndex":0},"schema":"https://github.com/citation-style-language/schema/raw/master/csl-citation.json"}</w:instrText>
      </w:r>
      <w:r>
        <w:rPr>
          <w:sz w:val="20"/>
          <w:szCs w:val="20"/>
          <w:lang w:val="en-US" w:eastAsia="en-US"/>
        </w:rPr>
        <w:fldChar w:fldCharType="separate"/>
      </w:r>
      <w:r w:rsidRPr="0093763B">
        <w:rPr>
          <w:noProof/>
          <w:sz w:val="20"/>
          <w:szCs w:val="20"/>
          <w:lang w:val="en-US" w:eastAsia="en-US"/>
        </w:rPr>
        <w:t>[23]</w:t>
      </w:r>
      <w:r>
        <w:rPr>
          <w:sz w:val="20"/>
          <w:szCs w:val="20"/>
          <w:lang w:val="en-US" w:eastAsia="en-US"/>
        </w:rPr>
        <w:fldChar w:fldCharType="end"/>
      </w:r>
      <w:r w:rsidRPr="00C03079">
        <w:rPr>
          <w:sz w:val="20"/>
          <w:szCs w:val="20"/>
          <w:lang w:val="en-US"/>
        </w:rPr>
        <w:t xml:space="preserve">. </w:t>
      </w:r>
      <w:r>
        <w:rPr>
          <w:sz w:val="20"/>
          <w:szCs w:val="20"/>
          <w:lang w:val="en-US" w:eastAsia="en-US"/>
        </w:rPr>
        <w:t>Menurut Gawron, beban kerja</w:t>
      </w:r>
      <w:r w:rsidRPr="00C03079">
        <w:rPr>
          <w:sz w:val="20"/>
          <w:szCs w:val="20"/>
          <w:lang w:val="en-US" w:eastAsia="en-US"/>
        </w:rPr>
        <w:t xml:space="preserve"> merujuk pada </w:t>
      </w:r>
      <w:r>
        <w:rPr>
          <w:sz w:val="20"/>
          <w:szCs w:val="20"/>
          <w:lang w:val="en-US" w:eastAsia="en-US"/>
        </w:rPr>
        <w:t xml:space="preserve">tuntutan tugas </w:t>
      </w:r>
      <w:r w:rsidRPr="0093763B">
        <w:rPr>
          <w:sz w:val="20"/>
          <w:szCs w:val="20"/>
          <w:lang w:val="en-US" w:eastAsia="en-US"/>
        </w:rPr>
        <w:t xml:space="preserve">yang melibatkan upaya fisik </w:t>
      </w:r>
      <w:r>
        <w:rPr>
          <w:sz w:val="20"/>
          <w:szCs w:val="20"/>
          <w:lang w:val="en-US" w:eastAsia="en-US"/>
        </w:rPr>
        <w:t>dan</w:t>
      </w:r>
      <w:r w:rsidRPr="0093763B">
        <w:rPr>
          <w:sz w:val="20"/>
          <w:szCs w:val="20"/>
          <w:lang w:val="en-US" w:eastAsia="en-US"/>
        </w:rPr>
        <w:t xml:space="preserve"> mental, serta mencerminkan aktivitas dan pencapaian dalam menjalankan pekerjaan.</w:t>
      </w:r>
      <w:r w:rsidRPr="0093763B">
        <w:rPr>
          <w:sz w:val="20"/>
          <w:szCs w:val="20"/>
        </w:rPr>
        <w:fldChar w:fldCharType="begin" w:fldLock="1"/>
      </w:r>
      <w:r w:rsidRPr="0093763B">
        <w:rPr>
          <w:sz w:val="20"/>
          <w:szCs w:val="20"/>
        </w:rPr>
        <w:instrText>ADDIN CSL_CITATION {"citationItems":[{"id":"ITEM-1","itemData":{"ISBN":"9788578110796","ISSN":"20711050","PMID":"25246403","abstract":"Predicting the binding mode of flexible polypeptides to proteins is an important task that falls outside the domain of applicability of most small molecule and protein−protein docking tools. Here, we test the small molecule flexible ligand docking program Glide on a set of 19 non-α-helical peptides and systematically improve pose prediction accuracy by enhancing Glide sampling for flexible polypeptides. In addition, scoring of the poses was improved by post-processing with physics-based implicit solvent MM- GBSA calculations. Using the best RMSD among the top 10 scoring poses as a metric, the success rate (RMSD ≤ 2.0 Å for the interface backbone atoms) increased from 21% with default Glide SP settings to 58% with the enhanced peptide sampling and scoring protocol in the case of redocking to the native protein structure. This approaches the accuracy of the recently developed Rosetta FlexPepDock method (63% success for these 19 peptides) while being over 100 times faster. Cross-docking was performed for a subset of cases where an unbound receptor structure was available, and in that case, 40% of peptides were docked successfully. We analyze the results and find that the optimized polypeptide protocol is most accurate for extended peptides of limited size and number of formal charges, defining a domain of applicability for this approach.","author":[{"dropping-particle":"","family":"Gawron","given":"Valerie J.","non-dropping-particle":"","parse-names":false,"suffix":""}],"container-title":"Sustainability (Switzerland)","id":"ITEM-1","issue":"1","issued":{"date-parts":[["2019"]]},"number-of-pages":"1-14","title":"Human Performance, Workload, and Situational Awareness Measures Handbook","type":"book","volume":"11"},"uris":["http://www.mendeley.com/documents/?uuid=cba6846d-d6d1-4c77-ac81-a717048dcca4"]}],"mendeley":{"formattedCitation":"[24]","plainTextFormattedCitation":"[24]","previouslyFormattedCitation":"[24]"},"properties":{"noteIndex":0},"schema":"https://github.com/citation-style-language/schema/raw/master/csl-citation.json"}</w:instrText>
      </w:r>
      <w:r w:rsidRPr="0093763B">
        <w:rPr>
          <w:sz w:val="20"/>
          <w:szCs w:val="20"/>
        </w:rPr>
        <w:fldChar w:fldCharType="separate"/>
      </w:r>
      <w:r w:rsidRPr="0093763B">
        <w:rPr>
          <w:noProof/>
          <w:sz w:val="20"/>
          <w:szCs w:val="20"/>
        </w:rPr>
        <w:t>[24]</w:t>
      </w:r>
      <w:r w:rsidRPr="0093763B">
        <w:rPr>
          <w:sz w:val="20"/>
          <w:szCs w:val="20"/>
        </w:rPr>
        <w:fldChar w:fldCharType="end"/>
      </w:r>
      <w:r w:rsidRPr="0093763B">
        <w:rPr>
          <w:sz w:val="20"/>
          <w:szCs w:val="20"/>
        </w:rPr>
        <w:t>.</w:t>
      </w:r>
      <w:r w:rsidRPr="0093763B">
        <w:rPr>
          <w:color w:val="C00000"/>
          <w:sz w:val="20"/>
          <w:szCs w:val="20"/>
        </w:rPr>
        <w:t xml:space="preserve"> </w:t>
      </w:r>
      <w:r w:rsidRPr="0093763B">
        <w:rPr>
          <w:sz w:val="20"/>
          <w:szCs w:val="20"/>
        </w:rPr>
        <w:t xml:space="preserve">Beban kerja, menurut Nurendra, adalah jumlah pekerjaan yang dituntut organisasi kepada </w:t>
      </w:r>
      <w:r>
        <w:rPr>
          <w:sz w:val="20"/>
          <w:szCs w:val="20"/>
        </w:rPr>
        <w:t>pada pegawai agar pekerjaan</w:t>
      </w:r>
      <w:r w:rsidRPr="0093763B">
        <w:rPr>
          <w:sz w:val="20"/>
          <w:szCs w:val="20"/>
        </w:rPr>
        <w:t xml:space="preserve"> </w:t>
      </w:r>
      <w:r>
        <w:rPr>
          <w:sz w:val="20"/>
          <w:szCs w:val="20"/>
        </w:rPr>
        <w:t>tersebut</w:t>
      </w:r>
      <w:r w:rsidRPr="0093763B">
        <w:rPr>
          <w:sz w:val="20"/>
          <w:szCs w:val="20"/>
        </w:rPr>
        <w:t xml:space="preserve"> </w:t>
      </w:r>
      <w:r>
        <w:rPr>
          <w:sz w:val="20"/>
          <w:szCs w:val="20"/>
        </w:rPr>
        <w:t xml:space="preserve">dapat </w:t>
      </w:r>
      <w:r w:rsidRPr="0093763B">
        <w:rPr>
          <w:sz w:val="20"/>
          <w:szCs w:val="20"/>
        </w:rPr>
        <w:t xml:space="preserve">diselesaikan dengan </w:t>
      </w:r>
      <w:r>
        <w:rPr>
          <w:sz w:val="20"/>
          <w:szCs w:val="20"/>
        </w:rPr>
        <w:t>cepat</w:t>
      </w:r>
      <w:r w:rsidRPr="0093763B">
        <w:rPr>
          <w:sz w:val="20"/>
          <w:szCs w:val="20"/>
        </w:rPr>
        <w:t>.</w:t>
      </w:r>
      <w:r>
        <w:rPr>
          <w:sz w:val="20"/>
          <w:szCs w:val="20"/>
        </w:rPr>
        <w:t xml:space="preserve"> Artinya, karyawan merasa bahwa beban kerja me</w:t>
      </w:r>
      <w:r w:rsidR="007C30CB">
        <w:rPr>
          <w:sz w:val="20"/>
          <w:szCs w:val="20"/>
          <w:lang w:val="en-US"/>
        </w:rPr>
        <w:t>r</w:t>
      </w:r>
      <w:r>
        <w:rPr>
          <w:sz w:val="20"/>
          <w:szCs w:val="20"/>
        </w:rPr>
        <w:t xml:space="preserve">eka menuntut usaha atau membutuhkan kemampuan konsentrasi yang baik agar dapat terselesaikan </w:t>
      </w:r>
      <w:r w:rsidRPr="0093763B">
        <w:rPr>
          <w:sz w:val="20"/>
          <w:szCs w:val="20"/>
        </w:rPr>
        <w:fldChar w:fldCharType="begin" w:fldLock="1"/>
      </w:r>
      <w:r w:rsidRPr="0093763B">
        <w:rPr>
          <w:sz w:val="20"/>
          <w:szCs w:val="20"/>
        </w:rPr>
        <w:instrText>ADDIN CSL_CITATION {"citationItems":[{"id":"ITEM-1","itemData":{"DOI":"10.20885/psikologika.vol21.iss1.art6","ISSN":"14101289","abstract":"The purpose of this study is to explore the role of job demands, job resources and work engagement among dual career women. The hypotheses to be tested was : 1) there is correlation between job demands and work engagement among dual career women, 2) there is correlation between job resources and work engagement among dual career women, 3) there is moderating effect from job resources at the correlation between job demand and work engagement among dual career women. This tudy engaged 62 woman employee, which have characteristics as married and have been working for minimum 1 years. Job demands and job resources scales are applied at this study, together with the adaptation of Utrecth Work Engagement Scale (UWES). The analysis showed that :1) job demands is not correlated with work engagement , 2) job resources is correlated with work engagement.","author":[{"dropping-particle":"","family":"Nurendra","given":"Annisaa Miranty","non-dropping-particle":"","parse-names":false,"suffix":""}],"container-title":"Psikologika: Jurnal Pemikiran dan Penelitian Psikologi","id":"ITEM-1","issue":"1","issued":{"date-parts":[["2016"]]},"page":"57-67","title":"Peranan Tuntutan Kerja Dan Sumber Daya Kerja Terhadap Keterikatan Kerja Wanita Karir","type":"article-journal","volume":"21"},"uris":["http://www.mendeley.com/documents/?uuid=5eb389dd-65db-4e42-b889-b59e0056ce61"]}],"mendeley":{"formattedCitation":"[25]","plainTextFormattedCitation":"[25]","previouslyFormattedCitation":"[25]"},"properties":{"noteIndex":0},"schema":"https://github.com/citation-style-language/schema/raw/master/csl-citation.json"}</w:instrText>
      </w:r>
      <w:r w:rsidRPr="0093763B">
        <w:rPr>
          <w:sz w:val="20"/>
          <w:szCs w:val="20"/>
        </w:rPr>
        <w:fldChar w:fldCharType="separate"/>
      </w:r>
      <w:r w:rsidRPr="0093763B">
        <w:rPr>
          <w:noProof/>
          <w:sz w:val="20"/>
          <w:szCs w:val="20"/>
        </w:rPr>
        <w:t>[25]</w:t>
      </w:r>
      <w:r w:rsidRPr="0093763B">
        <w:rPr>
          <w:sz w:val="20"/>
          <w:szCs w:val="20"/>
        </w:rPr>
        <w:fldChar w:fldCharType="end"/>
      </w:r>
      <w:r w:rsidRPr="0093763B">
        <w:rPr>
          <w:sz w:val="20"/>
          <w:szCs w:val="20"/>
          <w:lang w:val="en-US"/>
        </w:rPr>
        <w:t>.</w:t>
      </w:r>
      <w:r>
        <w:rPr>
          <w:sz w:val="20"/>
          <w:szCs w:val="20"/>
        </w:rPr>
        <w:t xml:space="preserve"> Selanjutnya</w:t>
      </w:r>
      <w:r w:rsidRPr="0093763B">
        <w:rPr>
          <w:sz w:val="20"/>
          <w:szCs w:val="20"/>
        </w:rPr>
        <w:t>,</w:t>
      </w:r>
      <w:r>
        <w:rPr>
          <w:sz w:val="20"/>
          <w:szCs w:val="20"/>
        </w:rPr>
        <w:t xml:space="preserve"> Gawron juga berpendapat bahwa</w:t>
      </w:r>
      <w:r w:rsidRPr="0093763B">
        <w:rPr>
          <w:sz w:val="20"/>
          <w:szCs w:val="20"/>
        </w:rPr>
        <w:t xml:space="preserve"> </w:t>
      </w:r>
      <w:r>
        <w:rPr>
          <w:sz w:val="20"/>
          <w:szCs w:val="20"/>
          <w:lang w:val="en-US"/>
        </w:rPr>
        <w:t xml:space="preserve">beban kerja </w:t>
      </w:r>
      <w:r w:rsidRPr="0093763B">
        <w:rPr>
          <w:sz w:val="20"/>
          <w:szCs w:val="20"/>
          <w:lang w:val="en-US"/>
        </w:rPr>
        <w:t>terdiri dari tiga aspek utama</w:t>
      </w:r>
      <w:r w:rsidRPr="0093763B">
        <w:rPr>
          <w:sz w:val="20"/>
          <w:szCs w:val="20"/>
        </w:rPr>
        <w:t>, yaitu</w:t>
      </w:r>
      <w:r>
        <w:rPr>
          <w:sz w:val="20"/>
          <w:szCs w:val="20"/>
        </w:rPr>
        <w:t>: a) beban mental, b) fisik, c) waktu</w:t>
      </w:r>
      <w:r w:rsidRPr="0093763B">
        <w:rPr>
          <w:sz w:val="20"/>
          <w:szCs w:val="20"/>
        </w:rPr>
        <w:t xml:space="preserve"> </w:t>
      </w:r>
      <w:r w:rsidRPr="0093763B">
        <w:rPr>
          <w:sz w:val="20"/>
          <w:szCs w:val="20"/>
        </w:rPr>
        <w:fldChar w:fldCharType="begin" w:fldLock="1"/>
      </w:r>
      <w:r w:rsidRPr="0093763B">
        <w:rPr>
          <w:sz w:val="20"/>
          <w:szCs w:val="20"/>
        </w:rPr>
        <w:instrText>ADDIN CSL_CITATION {"citationItems":[{"id":"ITEM-1","itemData":{"ISBN":"9788578110796","ISSN":"20711050","PMID":"25246403","abstract":"Predicting the binding mode of flexible polypeptides to proteins is an important task that falls outside the domain of applicability of most small molecule and protein−protein docking tools. Here, we test the small molecule flexible ligand docking program Glide on a set of 19 non-α-helical peptides and systematically improve pose prediction accuracy by enhancing Glide sampling for flexible polypeptides. In addition, scoring of the poses was improved by post-processing with physics-based implicit solvent MM- GBSA calculations. Using the best RMSD among the top 10 scoring poses as a metric, the success rate (RMSD ≤ 2.0 Å for the interface backbone atoms) increased from 21% with default Glide SP settings to 58% with the enhanced peptide sampling and scoring protocol in the case of redocking to the native protein structure. This approaches the accuracy of the recently developed Rosetta FlexPepDock method (63% success for these 19 peptides) while being over 100 times faster. Cross-docking was performed for a subset of cases where an unbound receptor structure was available, and in that case, 40% of peptides were docked successfully. We analyze the results and find that the optimized polypeptide protocol is most accurate for extended peptides of limited size and number of formal charges, defining a domain of applicability for this approach.","author":[{"dropping-particle":"","family":"Gawron","given":"Valerie J.","non-dropping-particle":"","parse-names":false,"suffix":""}],"container-title":"Sustainability (Switzerland)","id":"ITEM-1","issue":"1","issued":{"date-parts":[["2019"]]},"number-of-pages":"1-14","title":"Human Performance, Workload, and Situational Awareness Measures Handbook","type":"book","volume":"11"},"uris":["http://www.mendeley.com/documents/?uuid=cba6846d-d6d1-4c77-ac81-a717048dcca4"]}],"mendeley":{"formattedCitation":"[24]","plainTextFormattedCitation":"[24]","previouslyFormattedCitation":"[24]"},"properties":{"noteIndex":0},"schema":"https://github.com/citation-style-language/schema/raw/master/csl-citation.json"}</w:instrText>
      </w:r>
      <w:r w:rsidRPr="0093763B">
        <w:rPr>
          <w:sz w:val="20"/>
          <w:szCs w:val="20"/>
        </w:rPr>
        <w:fldChar w:fldCharType="separate"/>
      </w:r>
      <w:r w:rsidRPr="0093763B">
        <w:rPr>
          <w:noProof/>
          <w:sz w:val="20"/>
          <w:szCs w:val="20"/>
        </w:rPr>
        <w:t>[24]</w:t>
      </w:r>
      <w:r w:rsidRPr="0093763B">
        <w:rPr>
          <w:sz w:val="20"/>
          <w:szCs w:val="20"/>
        </w:rPr>
        <w:fldChar w:fldCharType="end"/>
      </w:r>
      <w:r w:rsidRPr="0093763B">
        <w:rPr>
          <w:sz w:val="20"/>
          <w:szCs w:val="20"/>
        </w:rPr>
        <w:t>.</w:t>
      </w:r>
      <w:r w:rsidRPr="0093763B">
        <w:rPr>
          <w:color w:val="C00000"/>
          <w:sz w:val="20"/>
          <w:szCs w:val="20"/>
        </w:rPr>
        <w:t xml:space="preserve"> </w:t>
      </w:r>
      <w:r w:rsidRPr="0093763B">
        <w:rPr>
          <w:sz w:val="20"/>
          <w:szCs w:val="20"/>
        </w:rPr>
        <w:t>Hasil uji statistik</w:t>
      </w:r>
      <w:r w:rsidRPr="00C03079">
        <w:rPr>
          <w:sz w:val="20"/>
          <w:szCs w:val="20"/>
        </w:rPr>
        <w:t xml:space="preserve"> dari penelitian sebelumnya oleh Putr</w:t>
      </w:r>
      <w:r>
        <w:rPr>
          <w:sz w:val="20"/>
          <w:szCs w:val="20"/>
        </w:rPr>
        <w:t xml:space="preserve">i </w:t>
      </w:r>
      <w:r w:rsidRPr="00C03079">
        <w:rPr>
          <w:sz w:val="20"/>
          <w:szCs w:val="20"/>
        </w:rPr>
        <w:t>menunjukkan</w:t>
      </w:r>
      <w:r w:rsidR="00841571">
        <w:rPr>
          <w:sz w:val="20"/>
          <w:szCs w:val="20"/>
        </w:rPr>
        <w:t xml:space="preserve"> adanya hubungan posiitif antara beban kerja dengan </w:t>
      </w:r>
      <w:r w:rsidR="00841571" w:rsidRPr="00841571">
        <w:rPr>
          <w:i/>
          <w:iCs/>
          <w:sz w:val="20"/>
          <w:szCs w:val="20"/>
        </w:rPr>
        <w:t xml:space="preserve">burnout </w:t>
      </w:r>
      <w:r w:rsidR="00841571">
        <w:rPr>
          <w:sz w:val="20"/>
          <w:szCs w:val="20"/>
        </w:rPr>
        <w:t xml:space="preserve">pada perawat di ruang rawat inap RSUD kota Medan  nilai p  value sebesar </w:t>
      </w:r>
      <w:r w:rsidRPr="00C03079">
        <w:rPr>
          <w:sz w:val="20"/>
          <w:szCs w:val="20"/>
        </w:rPr>
        <w:t>0,003 &lt; (r = 0,005)</w:t>
      </w:r>
      <w:r>
        <w:rPr>
          <w:sz w:val="20"/>
          <w:szCs w:val="20"/>
        </w:rPr>
        <w:fldChar w:fldCharType="begin" w:fldLock="1"/>
      </w:r>
      <w:r>
        <w:rPr>
          <w:sz w:val="20"/>
          <w:szCs w:val="20"/>
        </w:rPr>
        <w:instrText>ADDIN CSL_CITATION {"citationItems":[{"id":"ITEM-1","itemData":{"abstract":"Background Background Non-fatal self-harm Non-fatal self-harm frequently leads to non-fatal repetition frequently leads to non-fatal repetition and sometimes to suicide.We need to and sometimes to suicide.We need to quantify these two outcomes of self-harm quantify these two outcomes of self-harm to help us to develop and test effective to help us to develop and test effective interventions. interventions. Aims Aims To estimate rates of fatal and To estimate rates of fatal and non-fatal repetition of self-harm. non-fatal repetition of self-harm. Method Method A systematic review of A systematic review of published follow-up data, from published follow-up data, from observational and experimental studies. observational and experimental studies. Four electronic databases were searched Four electronic databases were searched and 90 studies metthe inclusion criteria. and 90 studies metthe inclusion criteria. Results Results Eighty per cent of studies found Eighty per cent of studies found were undertaken in Europe, over one-were undertaken in Europe, over one-third in the UK. Median proportions for third in the UK.Median proportions for repetition1year later were: 16% non-fatal repetition1year later were: 16% non-fatal and 2% fatal; after more than 9 years, and 2% fatal; after more than 9 years, around 7% of patients had died by suicide. around 7% of patients had died by suicide. The UK studies found particularly low The UK studies found particularly low rates of subsequent suicide. rates of subsequent suicide. Conclusions Conclusions After1year, non-fatal After1year, non-fatal repetition rates are around15%.The repetition rates are around15%.The strong connection between self-harm and strong connection between self-harm and later suicide lies somewhere between later suicide lies somewhere between 0.5% and 2% after1year and above 5% 0.5% and 2% after1year and above 5% after 9 years. Suicide risk among self-harm after 9 years. Suicide risk among self-harm patientsis hundreds oftimes higher than in patientsis hundreds oftimes higher than in the general population. the general population.","author":[{"dropping-particle":"","family":"Putri","given":"Diah Anggraini","non-dropping-particle":"","parse-names":false,"suffix":""}],"id":"ITEM-1","issued":{"date-parts":[["2021"]]},"page":"6","title":"Hubungan Beban kerja Terhadap Burnout Syndrome Pada Perawat Di Ruang Rawat Inap Rsud DR Pirngadi Kota Medan","type":"article-journal"},"uris":["http://www.mendeley.com/documents/?uuid=cbe0953e-bc38-4290-a0de-42049cad546e"]}],"mendeley":{"formattedCitation":"[26]","plainTextFormattedCitation":"[26]","previouslyFormattedCitation":"[26]"},"properties":{"noteIndex":0},"schema":"https://github.com/citation-style-language/schema/raw/master/csl-citation.json"}</w:instrText>
      </w:r>
      <w:r>
        <w:rPr>
          <w:sz w:val="20"/>
          <w:szCs w:val="20"/>
        </w:rPr>
        <w:fldChar w:fldCharType="separate"/>
      </w:r>
      <w:r w:rsidRPr="0093763B">
        <w:rPr>
          <w:noProof/>
          <w:sz w:val="20"/>
          <w:szCs w:val="20"/>
        </w:rPr>
        <w:t>[26]</w:t>
      </w:r>
      <w:r>
        <w:rPr>
          <w:sz w:val="20"/>
          <w:szCs w:val="20"/>
        </w:rPr>
        <w:fldChar w:fldCharType="end"/>
      </w:r>
      <w:r w:rsidRPr="00C03079">
        <w:rPr>
          <w:sz w:val="20"/>
          <w:szCs w:val="20"/>
        </w:rPr>
        <w:t>.</w:t>
      </w:r>
      <w:r w:rsidRPr="0093763B">
        <w:rPr>
          <w:sz w:val="20"/>
          <w:szCs w:val="20"/>
        </w:rPr>
        <w:t xml:space="preserve"> </w:t>
      </w:r>
      <w:r>
        <w:rPr>
          <w:sz w:val="20"/>
          <w:szCs w:val="20"/>
        </w:rPr>
        <w:t>Lebih lanjut,</w:t>
      </w:r>
      <w:r w:rsidR="007C30CB" w:rsidRPr="007C30CB">
        <w:rPr>
          <w:sz w:val="20"/>
          <w:szCs w:val="20"/>
        </w:rPr>
        <w:t xml:space="preserve"> p</w:t>
      </w:r>
      <w:r w:rsidR="00841571" w:rsidRPr="00AC01B9">
        <w:rPr>
          <w:sz w:val="20"/>
          <w:szCs w:val="20"/>
        </w:rPr>
        <w:t xml:space="preserve">enelitian sebelumnya yang didapatkan </w:t>
      </w:r>
      <w:r w:rsidR="00841571">
        <w:rPr>
          <w:sz w:val="20"/>
          <w:szCs w:val="20"/>
        </w:rPr>
        <w:t xml:space="preserve">oleh </w:t>
      </w:r>
      <w:r w:rsidRPr="00C03079">
        <w:rPr>
          <w:sz w:val="20"/>
          <w:szCs w:val="20"/>
        </w:rPr>
        <w:t xml:space="preserve"> Izzati</w:t>
      </w:r>
      <w:r w:rsidR="00841571">
        <w:rPr>
          <w:sz w:val="20"/>
          <w:szCs w:val="20"/>
        </w:rPr>
        <w:t xml:space="preserve"> dan Putri</w:t>
      </w:r>
      <w:r w:rsidRPr="00C03079">
        <w:rPr>
          <w:sz w:val="20"/>
          <w:szCs w:val="20"/>
        </w:rPr>
        <w:t xml:space="preserve"> </w:t>
      </w:r>
      <w:r>
        <w:rPr>
          <w:sz w:val="20"/>
          <w:szCs w:val="20"/>
        </w:rPr>
        <w:t>mengetah</w:t>
      </w:r>
      <w:r w:rsidR="00416FE0">
        <w:rPr>
          <w:sz w:val="20"/>
          <w:szCs w:val="20"/>
        </w:rPr>
        <w:t xml:space="preserve">ui terdapat hubungan signifikansi positif </w:t>
      </w:r>
      <w:r w:rsidRPr="00C03079">
        <w:rPr>
          <w:sz w:val="20"/>
          <w:szCs w:val="20"/>
        </w:rPr>
        <w:t xml:space="preserve">yang kuat </w:t>
      </w:r>
      <w:r w:rsidR="00416FE0">
        <w:rPr>
          <w:sz w:val="20"/>
          <w:szCs w:val="20"/>
        </w:rPr>
        <w:t>dari</w:t>
      </w:r>
      <w:r w:rsidR="007C30CB" w:rsidRPr="007C30CB">
        <w:rPr>
          <w:sz w:val="20"/>
          <w:szCs w:val="20"/>
        </w:rPr>
        <w:t xml:space="preserve"> </w:t>
      </w:r>
      <w:r w:rsidRPr="00C03079">
        <w:rPr>
          <w:sz w:val="20"/>
          <w:szCs w:val="20"/>
        </w:rPr>
        <w:t xml:space="preserve">beban kerja dan tingkat </w:t>
      </w:r>
      <w:r w:rsidRPr="00E64FA8">
        <w:rPr>
          <w:i/>
          <w:iCs/>
          <w:sz w:val="20"/>
          <w:szCs w:val="20"/>
        </w:rPr>
        <w:t>burnout</w:t>
      </w:r>
      <w:r w:rsidRPr="00C03079">
        <w:rPr>
          <w:sz w:val="20"/>
          <w:szCs w:val="20"/>
        </w:rPr>
        <w:t xml:space="preserve"> pada tenaga kerja </w:t>
      </w:r>
      <w:r w:rsidRPr="00AC01B9">
        <w:rPr>
          <w:sz w:val="20"/>
          <w:szCs w:val="20"/>
        </w:rPr>
        <w:t>mixing</w:t>
      </w:r>
      <w:r w:rsidRPr="00C03079">
        <w:rPr>
          <w:sz w:val="20"/>
          <w:szCs w:val="20"/>
        </w:rPr>
        <w:t>.</w:t>
      </w:r>
      <w:r w:rsidRPr="00AC01B9">
        <w:rPr>
          <w:sz w:val="20"/>
          <w:szCs w:val="20"/>
        </w:rPr>
        <w:t xml:space="preserve"> </w:t>
      </w:r>
      <w:r>
        <w:rPr>
          <w:sz w:val="20"/>
          <w:szCs w:val="20"/>
        </w:rPr>
        <w:t xml:space="preserve">Nilai korelasi menunjukkan </w:t>
      </w:r>
      <w:r w:rsidRPr="00C03079">
        <w:rPr>
          <w:sz w:val="20"/>
          <w:szCs w:val="20"/>
        </w:rPr>
        <w:t xml:space="preserve">sebesar r = 0,775 dan </w:t>
      </w:r>
      <w:r>
        <w:rPr>
          <w:sz w:val="20"/>
          <w:szCs w:val="20"/>
        </w:rPr>
        <w:t xml:space="preserve">tingkat signifikansi </w:t>
      </w:r>
      <w:r w:rsidRPr="00C03079">
        <w:rPr>
          <w:sz w:val="20"/>
          <w:szCs w:val="20"/>
        </w:rPr>
        <w:t>p = 0,000 (p &lt; 0,05)</w:t>
      </w:r>
      <w:r w:rsidRPr="00C03079">
        <w:rPr>
          <w:sz w:val="20"/>
          <w:szCs w:val="20"/>
          <w:lang w:val="en-US"/>
        </w:rPr>
        <w:t xml:space="preserve">. Artinya, </w:t>
      </w:r>
      <w:r w:rsidRPr="00C03079">
        <w:rPr>
          <w:sz w:val="20"/>
          <w:szCs w:val="20"/>
        </w:rPr>
        <w:t xml:space="preserve">peningkatan beban kerja berbanding lurus dengan meningkatnya tingkat </w:t>
      </w:r>
      <w:r w:rsidRPr="00E64FA8">
        <w:rPr>
          <w:i/>
          <w:iCs/>
          <w:sz w:val="20"/>
          <w:szCs w:val="20"/>
        </w:rPr>
        <w:t>burnout</w:t>
      </w:r>
      <w:r w:rsidRPr="00C03079">
        <w:rPr>
          <w:sz w:val="20"/>
          <w:szCs w:val="20"/>
        </w:rPr>
        <w:t xml:space="preserve">, sementara penurunan beban kerja cenderung mengurangi tingkat </w:t>
      </w:r>
      <w:r w:rsidRPr="00E16030">
        <w:rPr>
          <w:i/>
          <w:iCs/>
          <w:sz w:val="20"/>
          <w:szCs w:val="20"/>
        </w:rPr>
        <w:t>burnout</w:t>
      </w:r>
      <w:r w:rsidRPr="00C03079">
        <w:rPr>
          <w:sz w:val="20"/>
          <w:szCs w:val="20"/>
        </w:rPr>
        <w:t xml:space="preserve"> yang dialami.</w:t>
      </w:r>
      <w:r w:rsidRPr="00C03079">
        <w:rPr>
          <w:sz w:val="20"/>
          <w:szCs w:val="20"/>
          <w:lang w:val="en-US"/>
        </w:rPr>
        <w:fldChar w:fldCharType="begin" w:fldLock="1"/>
      </w:r>
      <w:r w:rsidRPr="00C03079">
        <w:rPr>
          <w:sz w:val="20"/>
          <w:szCs w:val="20"/>
          <w:lang w:val="en-US"/>
        </w:rPr>
        <w:instrText>ADDIN CSL_CITATION {"citationItems":[{"id":"ITEM-1","itemData":{"abstract":"Abstrak Penelitian ini bertujuan untuk mengetahui hubungan antara beban kerja dengan kelelahan kerja pada karyawan bagian mixing. Penelitian ini dilakukan dengan menggunakan metode penelitian kuantitatif korelasional. Teknik pengambilan sampel yang digunakan adalah teknik sampling jenuh sehingga, seluruh anggota populasi menjadi subjek penelitian yang berjumlah 50 karyawan bagian mixing dengan berstatus karyawan tetap. Instrumen pada penelitian ini yaitu berupa skala beban kerja dan skala kelelahan kerja. Jenis instrumen yang digunakan pada penelitian ini adalah skala likert. Data yang diperoleh selanjutnya, dianalisis dengan menggunakan uji korelasi product moment dengan bantuan software SPSS 24.0 for windows. Hasil analisis menunjukkan nilai koefisien korelasi r sebesar 0,775 dengan taraf signifikansi sebesar 0,000 (p&lt;0,05). Hasil ini menunjukkan bahwa terdapat hubungan yang searah antara beban kerja dengan kelelahan kerja pada karyawan bagian mixing. Hal ini membuktikan bahwa semakin tinggi beban kerja maka, semakin tinggi pula kelelahan kerja pada karyawan bagian mixing. Sebaliknya jika semakin rendah beban kerja maka, semakin rendah pula kelelahan kerja. Abstract The purpose of this research is to determine the relationship between workload and job burnout in mixing employees. This research was conducted using correlational quantitative research methods. The sampling technique used is a saturated sampling technique so that all members of the population become research subjects totaling 50 employees of the mixing section with the status of permanent employees. The instrument in this research is in the form of a workload scale and a job burnout scale. The type of instrument used in this study is a Likert scale. The data obtained were then analyzed using the product moment correlation test with the help of SPSS 24.0 software for windows. The results of the analysis showed that the correlation coefficient r was 0.775 with a significance level of 0.000 (p &lt;0.05). These results indicate that there is a unidirectional relationship between workload and job burnout on employees in the mixing department. This proves that the higher the workload, the higher the job burnout of the employees in the mixing department. On the other hand, the lower the workload, the lower the job burnout.","author":[{"dropping-particle":"","family":"Putri","given":"Brilliant Dennisloriza Gray Setyayu","non-dropping-particle":"","parse-names":false,"suffix":""},{"dropping-particle":"","family":"Izzati","given":"Umi Anugerah","non-dropping-particle":"","parse-names":false,"suffix":""}],"container-title":"Jurnal Penelitian Psikologi","id":"ITEM-1","issue":"4","issued":{"date-parts":[["2022"]]},"page":"130-141","title":"Hubungan Antara Beban Kerja Dengan Kelelahan Kerja Pada Karyawan Bagian Mixing","type":"article-journal","volume":"9"},"uris":["http://www.mendeley.com/documents/?uuid=88bc7843-310a-4c45-a086-98dae7032b65"]}],"mendeley":{"formattedCitation":"[27]","plainTextFormattedCitation":"[27]","previouslyFormattedCitation":"[27]"},"properties":{"noteIndex":0},"schema":"https://github.com/citation-style-language/schema/raw/master/csl-citation.json"}</w:instrText>
      </w:r>
      <w:r w:rsidRPr="00C03079">
        <w:rPr>
          <w:sz w:val="20"/>
          <w:szCs w:val="20"/>
          <w:lang w:val="en-US"/>
        </w:rPr>
        <w:fldChar w:fldCharType="separate"/>
      </w:r>
      <w:r w:rsidRPr="00C03079">
        <w:rPr>
          <w:noProof/>
          <w:sz w:val="20"/>
          <w:szCs w:val="20"/>
          <w:lang w:val="en-US"/>
        </w:rPr>
        <w:t>[27]</w:t>
      </w:r>
      <w:r w:rsidRPr="00C03079">
        <w:rPr>
          <w:sz w:val="20"/>
          <w:szCs w:val="20"/>
          <w:lang w:val="en-US"/>
        </w:rPr>
        <w:fldChar w:fldCharType="end"/>
      </w:r>
      <w:r w:rsidRPr="00C03079">
        <w:rPr>
          <w:sz w:val="20"/>
          <w:szCs w:val="20"/>
          <w:lang w:val="en-US"/>
        </w:rPr>
        <w:t>.</w:t>
      </w:r>
    </w:p>
    <w:p w14:paraId="77E2A0AD" w14:textId="0750506B" w:rsidR="00EC3989" w:rsidRPr="00C03079" w:rsidRDefault="00EC3989" w:rsidP="00EC3989">
      <w:pPr>
        <w:pStyle w:val="NoSpacing"/>
        <w:ind w:firstLine="284"/>
        <w:jc w:val="both"/>
        <w:rPr>
          <w:rStyle w:val="eop"/>
          <w:color w:val="000000"/>
          <w:sz w:val="20"/>
          <w:szCs w:val="20"/>
          <w:shd w:val="clear" w:color="auto" w:fill="FFFFFF"/>
        </w:rPr>
      </w:pPr>
      <w:r w:rsidRPr="00C03079">
        <w:rPr>
          <w:rStyle w:val="eop"/>
          <w:color w:val="000000"/>
          <w:sz w:val="20"/>
          <w:szCs w:val="20"/>
          <w:shd w:val="clear" w:color="auto" w:fill="FFFFFF"/>
        </w:rPr>
        <w:t xml:space="preserve">Berbagai penelitian tentang </w:t>
      </w:r>
      <w:r w:rsidRPr="00E16030">
        <w:rPr>
          <w:rStyle w:val="eop"/>
          <w:i/>
          <w:iCs/>
          <w:color w:val="000000"/>
          <w:sz w:val="20"/>
          <w:szCs w:val="20"/>
          <w:shd w:val="clear" w:color="auto" w:fill="FFFFFF"/>
        </w:rPr>
        <w:t>burnout</w:t>
      </w:r>
      <w:r w:rsidRPr="00C03079">
        <w:rPr>
          <w:rStyle w:val="eop"/>
          <w:color w:val="000000"/>
          <w:sz w:val="20"/>
          <w:szCs w:val="20"/>
          <w:shd w:val="clear" w:color="auto" w:fill="FFFFFF"/>
        </w:rPr>
        <w:t xml:space="preserve"> pada perawat</w:t>
      </w:r>
      <w:r>
        <w:rPr>
          <w:rStyle w:val="eop"/>
          <w:color w:val="000000"/>
          <w:sz w:val="20"/>
          <w:szCs w:val="20"/>
          <w:shd w:val="clear" w:color="auto" w:fill="FFFFFF"/>
        </w:rPr>
        <w:t xml:space="preserve"> yang telah dilaksanakan dari dalam maupun luar negeri ini memberikan kontribusi yang bervariasi dengan menggunakan</w:t>
      </w:r>
      <w:r w:rsidRPr="00C03079">
        <w:rPr>
          <w:rStyle w:val="eop"/>
          <w:color w:val="000000"/>
          <w:sz w:val="20"/>
          <w:szCs w:val="20"/>
          <w:shd w:val="clear" w:color="auto" w:fill="FFFFFF"/>
        </w:rPr>
        <w:t xml:space="preserve"> </w:t>
      </w:r>
      <w:r w:rsidRPr="00C03079">
        <w:rPr>
          <w:rStyle w:val="eop"/>
          <w:color w:val="000000"/>
          <w:sz w:val="20"/>
          <w:szCs w:val="20"/>
          <w:shd w:val="clear" w:color="auto" w:fill="FFFFFF"/>
          <w:lang w:val="en-US"/>
        </w:rPr>
        <w:t>variabel</w:t>
      </w:r>
      <w:r>
        <w:rPr>
          <w:rStyle w:val="eop"/>
          <w:color w:val="000000"/>
          <w:sz w:val="20"/>
          <w:szCs w:val="20"/>
          <w:shd w:val="clear" w:color="auto" w:fill="FFFFFF"/>
          <w:lang w:val="en-US"/>
        </w:rPr>
        <w:t xml:space="preserve"> yang berbeda</w:t>
      </w:r>
      <w:r w:rsidR="00416FE0">
        <w:rPr>
          <w:rStyle w:val="eop"/>
          <w:color w:val="000000"/>
          <w:sz w:val="20"/>
          <w:szCs w:val="20"/>
          <w:shd w:val="clear" w:color="auto" w:fill="FFFFFF"/>
          <w:lang w:val="en-US"/>
        </w:rPr>
        <w:t>-beda</w:t>
      </w:r>
      <w:r w:rsidRPr="00C03079">
        <w:rPr>
          <w:rStyle w:val="eop"/>
          <w:color w:val="000000"/>
          <w:sz w:val="20"/>
          <w:szCs w:val="20"/>
          <w:shd w:val="clear" w:color="auto" w:fill="FFFFFF"/>
        </w:rPr>
        <w:t>.</w:t>
      </w:r>
      <w:r w:rsidRPr="00C03079">
        <w:rPr>
          <w:rStyle w:val="eop"/>
          <w:color w:val="000000"/>
          <w:sz w:val="20"/>
          <w:szCs w:val="20"/>
          <w:shd w:val="clear" w:color="auto" w:fill="FFFFFF"/>
          <w:lang w:val="en-US"/>
        </w:rPr>
        <w:t xml:space="preserve"> </w:t>
      </w:r>
      <w:r w:rsidRPr="00C03079">
        <w:rPr>
          <w:rStyle w:val="eop"/>
          <w:color w:val="000000"/>
          <w:sz w:val="20"/>
          <w:szCs w:val="20"/>
          <w:shd w:val="clear" w:color="auto" w:fill="FFFFFF"/>
        </w:rPr>
        <w:t xml:space="preserve">Beban kerja dan </w:t>
      </w:r>
      <w:r w:rsidRPr="00E16030">
        <w:rPr>
          <w:rStyle w:val="eop"/>
          <w:i/>
          <w:iCs/>
          <w:color w:val="000000"/>
          <w:sz w:val="20"/>
          <w:szCs w:val="20"/>
          <w:shd w:val="clear" w:color="auto" w:fill="FFFFFF"/>
          <w:lang w:val="en-US"/>
        </w:rPr>
        <w:t>work</w:t>
      </w:r>
      <w:r w:rsidR="00BB7EEB">
        <w:rPr>
          <w:rStyle w:val="eop"/>
          <w:i/>
          <w:iCs/>
          <w:color w:val="000000"/>
          <w:sz w:val="20"/>
          <w:szCs w:val="20"/>
          <w:shd w:val="clear" w:color="auto" w:fill="FFFFFF"/>
          <w:lang w:val="en-US"/>
        </w:rPr>
        <w:t>-</w:t>
      </w:r>
      <w:r w:rsidRPr="00E16030">
        <w:rPr>
          <w:rStyle w:val="eop"/>
          <w:i/>
          <w:iCs/>
          <w:color w:val="000000"/>
          <w:sz w:val="20"/>
          <w:szCs w:val="20"/>
          <w:shd w:val="clear" w:color="auto" w:fill="FFFFFF"/>
          <w:lang w:val="en-US"/>
        </w:rPr>
        <w:t>life balance</w:t>
      </w:r>
      <w:r w:rsidRPr="00C03079">
        <w:rPr>
          <w:rStyle w:val="eop"/>
          <w:color w:val="000000"/>
          <w:sz w:val="20"/>
          <w:szCs w:val="20"/>
          <w:shd w:val="clear" w:color="auto" w:fill="FFFFFF"/>
          <w:lang w:val="en-US"/>
        </w:rPr>
        <w:t xml:space="preserve"> </w:t>
      </w:r>
      <w:r w:rsidRPr="00C03079">
        <w:rPr>
          <w:rStyle w:val="eop"/>
          <w:color w:val="000000"/>
          <w:sz w:val="20"/>
          <w:szCs w:val="20"/>
          <w:shd w:val="clear" w:color="auto" w:fill="FFFFFF"/>
        </w:rPr>
        <w:t xml:space="preserve">merupakan faktor independen yang diteliti, sedangkan </w:t>
      </w:r>
      <w:r w:rsidRPr="00E16030">
        <w:rPr>
          <w:rStyle w:val="eop"/>
          <w:i/>
          <w:iCs/>
          <w:color w:val="000000"/>
          <w:sz w:val="20"/>
          <w:szCs w:val="20"/>
          <w:shd w:val="clear" w:color="auto" w:fill="FFFFFF"/>
        </w:rPr>
        <w:t xml:space="preserve">burnout </w:t>
      </w:r>
      <w:r w:rsidRPr="00C03079">
        <w:rPr>
          <w:rStyle w:val="eop"/>
          <w:color w:val="000000"/>
          <w:sz w:val="20"/>
          <w:szCs w:val="20"/>
          <w:shd w:val="clear" w:color="auto" w:fill="FFFFFF"/>
        </w:rPr>
        <w:t xml:space="preserve">merupakan variabel dependen. Metode ini berbeda dengan penelitian-penelitian sebelumnya yang seringkali hanya menekankan pada hubungan antara satu atau dua </w:t>
      </w:r>
      <w:r w:rsidRPr="00C03079">
        <w:rPr>
          <w:rStyle w:val="eop"/>
          <w:color w:val="000000"/>
          <w:sz w:val="20"/>
          <w:szCs w:val="20"/>
          <w:shd w:val="clear" w:color="auto" w:fill="FFFFFF"/>
          <w:lang w:val="en-US"/>
        </w:rPr>
        <w:t>variabel</w:t>
      </w:r>
      <w:r w:rsidRPr="00C03079">
        <w:rPr>
          <w:rStyle w:val="eop"/>
          <w:color w:val="000000"/>
          <w:sz w:val="20"/>
          <w:szCs w:val="20"/>
          <w:shd w:val="clear" w:color="auto" w:fill="FFFFFF"/>
        </w:rPr>
        <w:t xml:space="preserve"> saja. Untuk melihat</w:t>
      </w:r>
      <w:r w:rsidRPr="00C03079">
        <w:rPr>
          <w:rStyle w:val="eop"/>
          <w:color w:val="000000"/>
          <w:sz w:val="20"/>
          <w:szCs w:val="20"/>
          <w:shd w:val="clear" w:color="auto" w:fill="FFFFFF"/>
          <w:lang w:val="en-US"/>
        </w:rPr>
        <w:t xml:space="preserve"> hubungan </w:t>
      </w:r>
      <w:r w:rsidRPr="00C03079">
        <w:rPr>
          <w:rStyle w:val="eop"/>
          <w:color w:val="000000"/>
          <w:sz w:val="20"/>
          <w:szCs w:val="20"/>
          <w:shd w:val="clear" w:color="auto" w:fill="FFFFFF"/>
        </w:rPr>
        <w:t xml:space="preserve">secara simultan terhadap </w:t>
      </w:r>
      <w:r w:rsidRPr="00E16030">
        <w:rPr>
          <w:rStyle w:val="eop"/>
          <w:i/>
          <w:iCs/>
          <w:color w:val="000000"/>
          <w:sz w:val="20"/>
          <w:szCs w:val="20"/>
          <w:shd w:val="clear" w:color="auto" w:fill="FFFFFF"/>
        </w:rPr>
        <w:t>burnout</w:t>
      </w:r>
      <w:r w:rsidRPr="00C03079">
        <w:rPr>
          <w:rStyle w:val="eop"/>
          <w:color w:val="000000"/>
          <w:sz w:val="20"/>
          <w:szCs w:val="20"/>
          <w:shd w:val="clear" w:color="auto" w:fill="FFFFFF"/>
        </w:rPr>
        <w:t>, penelitian ini bertujuan untuk memberikan kontribusi baru dengan menggabungkan kedua variabel independen.</w:t>
      </w:r>
      <w:r>
        <w:rPr>
          <w:rStyle w:val="eop"/>
          <w:color w:val="000000"/>
          <w:sz w:val="20"/>
          <w:szCs w:val="20"/>
          <w:shd w:val="clear" w:color="auto" w:fill="FFFFFF"/>
        </w:rPr>
        <w:t xml:space="preserve"> </w:t>
      </w:r>
      <w:r w:rsidR="005A0FEA">
        <w:rPr>
          <w:rStyle w:val="eop"/>
          <w:color w:val="000000"/>
          <w:sz w:val="20"/>
          <w:szCs w:val="20"/>
          <w:shd w:val="clear" w:color="auto" w:fill="FFFFFF"/>
        </w:rPr>
        <w:t>Oleh sebab itu peneliti tertarik untuk me</w:t>
      </w:r>
      <w:r w:rsidR="00362946">
        <w:rPr>
          <w:rStyle w:val="eop"/>
          <w:color w:val="000000"/>
          <w:sz w:val="20"/>
          <w:szCs w:val="20"/>
          <w:shd w:val="clear" w:color="auto" w:fill="FFFFFF"/>
        </w:rPr>
        <w:t xml:space="preserve">lakukan penelitian yang berjudul hubungan antara </w:t>
      </w:r>
      <w:r w:rsidR="00362946" w:rsidRPr="00BB7EEB">
        <w:rPr>
          <w:rStyle w:val="eop"/>
          <w:i/>
          <w:iCs/>
          <w:color w:val="000000"/>
          <w:sz w:val="20"/>
          <w:szCs w:val="20"/>
          <w:shd w:val="clear" w:color="auto" w:fill="FFFFFF"/>
        </w:rPr>
        <w:t>work</w:t>
      </w:r>
      <w:r w:rsidR="00BB7EEB">
        <w:rPr>
          <w:rStyle w:val="eop"/>
          <w:i/>
          <w:iCs/>
          <w:color w:val="000000"/>
          <w:sz w:val="20"/>
          <w:szCs w:val="20"/>
          <w:shd w:val="clear" w:color="auto" w:fill="FFFFFF"/>
          <w:lang w:val="en-US"/>
        </w:rPr>
        <w:t>-</w:t>
      </w:r>
      <w:r w:rsidR="00362946" w:rsidRPr="00BB7EEB">
        <w:rPr>
          <w:rStyle w:val="eop"/>
          <w:i/>
          <w:iCs/>
          <w:color w:val="000000"/>
          <w:sz w:val="20"/>
          <w:szCs w:val="20"/>
          <w:shd w:val="clear" w:color="auto" w:fill="FFFFFF"/>
        </w:rPr>
        <w:t>life balance</w:t>
      </w:r>
      <w:r w:rsidR="00362946">
        <w:rPr>
          <w:rStyle w:val="eop"/>
          <w:color w:val="000000"/>
          <w:sz w:val="20"/>
          <w:szCs w:val="20"/>
          <w:shd w:val="clear" w:color="auto" w:fill="FFFFFF"/>
        </w:rPr>
        <w:t xml:space="preserve"> dan beban kerja dengan </w:t>
      </w:r>
      <w:r w:rsidR="00362946" w:rsidRPr="00DB7292">
        <w:rPr>
          <w:rStyle w:val="eop"/>
          <w:i/>
          <w:iCs/>
          <w:color w:val="000000"/>
          <w:sz w:val="20"/>
          <w:szCs w:val="20"/>
          <w:shd w:val="clear" w:color="auto" w:fill="FFFFFF"/>
        </w:rPr>
        <w:t xml:space="preserve">burnout </w:t>
      </w:r>
      <w:r w:rsidR="00362946">
        <w:rPr>
          <w:rStyle w:val="eop"/>
          <w:color w:val="000000"/>
          <w:sz w:val="20"/>
          <w:szCs w:val="20"/>
          <w:shd w:val="clear" w:color="auto" w:fill="FFFFFF"/>
        </w:rPr>
        <w:t xml:space="preserve">pada perawat rumah sakit swasta </w:t>
      </w:r>
      <w:r w:rsidR="00706B17">
        <w:rPr>
          <w:rStyle w:val="eop"/>
          <w:color w:val="000000"/>
          <w:sz w:val="20"/>
          <w:szCs w:val="20"/>
          <w:shd w:val="clear" w:color="auto" w:fill="FFFFFF"/>
        </w:rPr>
        <w:t>kota</w:t>
      </w:r>
      <w:r w:rsidR="00362946">
        <w:rPr>
          <w:rStyle w:val="eop"/>
          <w:color w:val="000000"/>
          <w:sz w:val="20"/>
          <w:szCs w:val="20"/>
          <w:shd w:val="clear" w:color="auto" w:fill="FFFFFF"/>
        </w:rPr>
        <w:t xml:space="preserve"> Sidoarjo.</w:t>
      </w:r>
    </w:p>
    <w:p w14:paraId="4C3B178A" w14:textId="77777777" w:rsidR="00EC3989" w:rsidRPr="00EC3989" w:rsidRDefault="00EC3989" w:rsidP="00EC3989">
      <w:pPr>
        <w:rPr>
          <w:sz w:val="20"/>
          <w:szCs w:val="20"/>
        </w:rPr>
      </w:pPr>
    </w:p>
    <w:p w14:paraId="1202EB5E" w14:textId="77777777" w:rsidR="00EC3989" w:rsidRPr="00DC4BC7" w:rsidRDefault="00953F53" w:rsidP="00EC3989">
      <w:pPr>
        <w:pStyle w:val="Heading1"/>
        <w:tabs>
          <w:tab w:val="left" w:pos="0"/>
        </w:tabs>
        <w:rPr>
          <w:sz w:val="24"/>
          <w:lang w:val="en-ID"/>
        </w:rPr>
      </w:pPr>
      <w:r w:rsidRPr="006C7A28">
        <w:rPr>
          <w:sz w:val="24"/>
        </w:rPr>
        <w:t xml:space="preserve">II. </w:t>
      </w:r>
      <w:r w:rsidR="00C01B0D">
        <w:rPr>
          <w:sz w:val="24"/>
          <w:lang w:val="en-ID"/>
        </w:rPr>
        <w:t>Metode</w:t>
      </w:r>
    </w:p>
    <w:p w14:paraId="150C2DA6" w14:textId="77392914" w:rsidR="00AE3836" w:rsidRDefault="00362946" w:rsidP="00AE3836">
      <w:pPr>
        <w:pStyle w:val="Body"/>
        <w:rPr>
          <w:lang w:val="en-US"/>
        </w:rPr>
      </w:pPr>
      <w:r>
        <w:t xml:space="preserve">Pendekatan penelitian ini menggunakan </w:t>
      </w:r>
      <w:r w:rsidR="00AE3836">
        <w:t>kuantitatif korelasional</w:t>
      </w:r>
      <w:r w:rsidR="00AE3836" w:rsidRPr="00E35053">
        <w:t>.</w:t>
      </w:r>
      <w:r w:rsidR="007C30CB">
        <w:rPr>
          <w:lang w:val="en-US"/>
        </w:rPr>
        <w:t xml:space="preserve"> </w:t>
      </w:r>
      <w:r w:rsidR="00AE3836" w:rsidRPr="00E35053">
        <w:t xml:space="preserve">Penelitian </w:t>
      </w:r>
      <w:r w:rsidR="00AE3836">
        <w:t>ini</w:t>
      </w:r>
      <w:r w:rsidR="007C30CB">
        <w:rPr>
          <w:lang w:val="en-US"/>
        </w:rPr>
        <w:t xml:space="preserve"> </w:t>
      </w:r>
      <w:r w:rsidR="00AE3836" w:rsidRPr="00E35053">
        <w:t xml:space="preserve">menggambarkan tingkat hubungan antara dua atau lebih variabel kuantitatif disebut sebagai penelitian korelasional </w:t>
      </w:r>
      <w:r w:rsidR="00AE3836" w:rsidRPr="006F6272">
        <w:fldChar w:fldCharType="begin" w:fldLock="1"/>
      </w:r>
      <w:r w:rsidR="00AE3836" w:rsidRPr="006F6272">
        <w:instrText>ADDIN CSL_CITATION {"citationItems":[{"id":"ITEM-1","itemData":{"ISBN":"978-623-7682-12-7","author":[{"dropping-particle":"","family":"Rashid","given":"Fathor","non-dropping-particle":"","parse-names":false,"suffix":""}],"id":"ITEM-1","issued":{"date-parts":[["2022"]]},"number-of-pages":"250","title":"Buku Metode penelitian Fathor Rasyid","type":"book"},"uris":["http://www.mendeley.com/documents/?uuid=0a363bc0-8141-45b5-ad46-22342ddd8b37"]}],"mendeley":{"formattedCitation":"[28]","plainTextFormattedCitation":"[28]","previouslyFormattedCitation":"[28]"},"properties":{"noteIndex":0},"schema":"https://github.com/citation-style-language/schema/raw/master/csl-citation.json"}</w:instrText>
      </w:r>
      <w:r w:rsidR="00AE3836" w:rsidRPr="006F6272">
        <w:fldChar w:fldCharType="separate"/>
      </w:r>
      <w:r w:rsidR="00AE3836" w:rsidRPr="006F6272">
        <w:rPr>
          <w:noProof/>
        </w:rPr>
        <w:t>[28]</w:t>
      </w:r>
      <w:r w:rsidR="00AE3836" w:rsidRPr="006F6272">
        <w:fldChar w:fldCharType="end"/>
      </w:r>
      <w:r w:rsidR="00AE3836" w:rsidRPr="006F6272">
        <w:rPr>
          <w:lang w:val="en-US"/>
        </w:rPr>
        <w:t>.</w:t>
      </w:r>
      <w:r w:rsidR="007C30CB">
        <w:rPr>
          <w:lang w:val="en-US"/>
        </w:rPr>
        <w:t xml:space="preserve"> </w:t>
      </w:r>
      <w:r w:rsidR="007A03AC">
        <w:rPr>
          <w:lang w:val="en-US"/>
        </w:rPr>
        <w:t xml:space="preserve">Variabel yang digunakan penelitian ini ada tiga yaitu </w:t>
      </w:r>
      <w:r w:rsidR="007A03AC" w:rsidRPr="00DB7292">
        <w:rPr>
          <w:i/>
          <w:iCs/>
          <w:lang w:val="en-US"/>
        </w:rPr>
        <w:t>burnout</w:t>
      </w:r>
      <w:r w:rsidR="007A03AC">
        <w:rPr>
          <w:lang w:val="en-US"/>
        </w:rPr>
        <w:t xml:space="preserve"> (Y) adalah variabel dependen</w:t>
      </w:r>
      <w:r w:rsidR="00AE3836" w:rsidRPr="00E35053">
        <w:rPr>
          <w:lang w:val="en-US"/>
        </w:rPr>
        <w:t xml:space="preserve">, sedangkan </w:t>
      </w:r>
      <w:r w:rsidR="00AE3836" w:rsidRPr="00873D3A">
        <w:rPr>
          <w:i/>
          <w:iCs/>
          <w:lang w:val="en-US"/>
        </w:rPr>
        <w:t>work</w:t>
      </w:r>
      <w:r w:rsidR="00BB7EEB">
        <w:rPr>
          <w:i/>
          <w:iCs/>
          <w:lang w:val="en-US"/>
        </w:rPr>
        <w:t>-</w:t>
      </w:r>
      <w:r w:rsidR="00AE3836" w:rsidRPr="00873D3A">
        <w:rPr>
          <w:i/>
          <w:iCs/>
          <w:lang w:val="en-US"/>
        </w:rPr>
        <w:t>life balance</w:t>
      </w:r>
      <w:r w:rsidR="00AE3836">
        <w:rPr>
          <w:lang w:val="en-US"/>
        </w:rPr>
        <w:t xml:space="preserve"> </w:t>
      </w:r>
      <w:r w:rsidR="00AE3836" w:rsidRPr="00E35053">
        <w:rPr>
          <w:lang w:val="en-US"/>
        </w:rPr>
        <w:t xml:space="preserve">(X1) dan beban kerja (X2) adalah </w:t>
      </w:r>
      <w:r w:rsidR="00AE3836">
        <w:rPr>
          <w:lang w:val="en-US"/>
        </w:rPr>
        <w:t xml:space="preserve">variabel </w:t>
      </w:r>
      <w:r w:rsidR="00AE3836" w:rsidRPr="00E35053">
        <w:rPr>
          <w:lang w:val="en-US"/>
        </w:rPr>
        <w:t xml:space="preserve">independen. </w:t>
      </w:r>
      <w:r w:rsidR="007A03AC">
        <w:rPr>
          <w:lang w:val="en-US"/>
        </w:rPr>
        <w:t xml:space="preserve">Populasi penelitian ini berjumlah total 300 perawat di rumah sakit swasta </w:t>
      </w:r>
      <w:r w:rsidR="00706B17">
        <w:rPr>
          <w:lang w:val="en-US"/>
        </w:rPr>
        <w:t xml:space="preserve">kota Sidoarjo.  </w:t>
      </w:r>
      <w:r w:rsidR="00AE3836">
        <w:rPr>
          <w:lang w:val="en-US"/>
        </w:rPr>
        <w:t xml:space="preserve">Dalam penentuan jumlah sampling yang digunakan, peneliti memilih teknik probality dengan jenis </w:t>
      </w:r>
      <w:r w:rsidR="00AE3836" w:rsidRPr="00E12032">
        <w:rPr>
          <w:i/>
          <w:iCs/>
          <w:lang w:val="en-US"/>
        </w:rPr>
        <w:t>simple random sampling</w:t>
      </w:r>
      <w:r w:rsidR="00AE3836">
        <w:rPr>
          <w:rStyle w:val="normaltextrun"/>
          <w:i/>
          <w:iCs/>
          <w:color w:val="000000"/>
          <w:shd w:val="clear" w:color="auto" w:fill="FFFFFF"/>
          <w:lang w:val="en-US"/>
        </w:rPr>
        <w:t xml:space="preserve"> </w:t>
      </w:r>
      <w:r w:rsidR="00AE3836" w:rsidRPr="00E12032">
        <w:rPr>
          <w:rStyle w:val="normaltextrun"/>
          <w:color w:val="000000"/>
          <w:shd w:val="clear" w:color="auto" w:fill="FFFFFF"/>
          <w:lang w:val="en-US"/>
        </w:rPr>
        <w:t>dengan</w:t>
      </w:r>
      <w:r w:rsidR="00AE3836">
        <w:rPr>
          <w:rStyle w:val="normaltextrun"/>
          <w:i/>
          <w:iCs/>
          <w:color w:val="000000"/>
          <w:shd w:val="clear" w:color="auto" w:fill="FFFFFF"/>
          <w:lang w:val="en-US"/>
        </w:rPr>
        <w:t xml:space="preserve"> </w:t>
      </w:r>
      <w:r w:rsidR="00AE3836" w:rsidRPr="00E12032">
        <w:rPr>
          <w:rStyle w:val="normaltextrun"/>
          <w:color w:val="000000"/>
          <w:shd w:val="clear" w:color="auto" w:fill="FFFFFF"/>
          <w:lang w:val="en-US"/>
        </w:rPr>
        <w:t>berdasarkan</w:t>
      </w:r>
      <w:r w:rsidR="00AE3836">
        <w:rPr>
          <w:lang w:val="en-US"/>
        </w:rPr>
        <w:t xml:space="preserve"> tabel Issac dan Michael</w:t>
      </w:r>
      <w:r w:rsidR="00AE3836" w:rsidRPr="00E35053">
        <w:rPr>
          <w:lang w:val="en-US"/>
        </w:rPr>
        <w:t>. Dengan demikian, 161 perawat menjadi sampel penelitian jika populasi terdiri dari 300 perawat pada taraf 5%.</w:t>
      </w:r>
    </w:p>
    <w:p w14:paraId="0F3FEB23" w14:textId="77777777" w:rsidR="00AE3836" w:rsidRDefault="00AE3836" w:rsidP="00AE3836">
      <w:pPr>
        <w:pStyle w:val="NoSpacing"/>
        <w:ind w:firstLine="284"/>
        <w:jc w:val="both"/>
        <w:rPr>
          <w:sz w:val="20"/>
          <w:szCs w:val="20"/>
          <w:lang w:val="en-US"/>
        </w:rPr>
      </w:pPr>
      <w:r>
        <w:rPr>
          <w:sz w:val="20"/>
          <w:szCs w:val="20"/>
          <w:lang w:val="en-US" w:eastAsia="en-US"/>
        </w:rPr>
        <w:t>Teknik pengumpulan data yang digunakan dalam penelitan ini berdasarkan tiga jenis alat ukur psikologi</w:t>
      </w:r>
      <w:r w:rsidRPr="00E35053">
        <w:rPr>
          <w:sz w:val="20"/>
          <w:szCs w:val="20"/>
          <w:lang w:val="en-US" w:eastAsia="en-US"/>
        </w:rPr>
        <w:t xml:space="preserve">, yaitu skala </w:t>
      </w:r>
      <w:r w:rsidRPr="00873D3A">
        <w:rPr>
          <w:i/>
          <w:iCs/>
          <w:sz w:val="20"/>
          <w:szCs w:val="20"/>
          <w:lang w:val="en-US" w:eastAsia="en-US"/>
        </w:rPr>
        <w:t>work-life balance</w:t>
      </w:r>
      <w:r w:rsidRPr="00E35053">
        <w:rPr>
          <w:sz w:val="20"/>
          <w:szCs w:val="20"/>
          <w:lang w:val="en-US" w:eastAsia="en-US"/>
        </w:rPr>
        <w:t xml:space="preserve">, skala beban kerja, dan skala </w:t>
      </w:r>
      <w:r w:rsidRPr="00873D3A">
        <w:rPr>
          <w:i/>
          <w:iCs/>
          <w:sz w:val="20"/>
          <w:szCs w:val="20"/>
          <w:lang w:val="en-US" w:eastAsia="en-US"/>
        </w:rPr>
        <w:t>burnout</w:t>
      </w:r>
      <w:r w:rsidRPr="00E35053">
        <w:rPr>
          <w:sz w:val="20"/>
          <w:szCs w:val="20"/>
          <w:lang w:val="en-US" w:eastAsia="en-US"/>
        </w:rPr>
        <w:t xml:space="preserve">, yang disusun dalam bentuk skala Likert. Skala ini terdiri dari pernyataan dengan pilihan jawaban yang bersifat </w:t>
      </w:r>
      <w:r w:rsidRPr="00873D3A">
        <w:rPr>
          <w:i/>
          <w:iCs/>
          <w:sz w:val="20"/>
          <w:szCs w:val="20"/>
          <w:lang w:val="en-US" w:eastAsia="en-US"/>
        </w:rPr>
        <w:t>favorable</w:t>
      </w:r>
      <w:r w:rsidRPr="00E35053">
        <w:rPr>
          <w:sz w:val="20"/>
          <w:szCs w:val="20"/>
          <w:lang w:val="en-US" w:eastAsia="en-US"/>
        </w:rPr>
        <w:t xml:space="preserve"> dan </w:t>
      </w:r>
      <w:r w:rsidRPr="00873D3A">
        <w:rPr>
          <w:i/>
          <w:iCs/>
          <w:sz w:val="20"/>
          <w:szCs w:val="20"/>
          <w:lang w:val="en-US" w:eastAsia="en-US"/>
        </w:rPr>
        <w:t>unfavorable</w:t>
      </w:r>
      <w:r w:rsidRPr="00E35053">
        <w:rPr>
          <w:sz w:val="20"/>
          <w:szCs w:val="20"/>
          <w:lang w:val="en-US" w:eastAsia="en-US"/>
        </w:rPr>
        <w:t>,</w:t>
      </w:r>
      <w:r>
        <w:rPr>
          <w:sz w:val="20"/>
          <w:szCs w:val="20"/>
          <w:lang w:val="en-US" w:eastAsia="en-US"/>
        </w:rPr>
        <w:t xml:space="preserve"> responden diminta untuk memilih satu pilihan jawaban dari empat kemungkinan jawaban yang telah disedikan dan sesuai dengan kondisi responden</w:t>
      </w:r>
      <w:r w:rsidRPr="00E35053">
        <w:rPr>
          <w:sz w:val="20"/>
          <w:szCs w:val="20"/>
          <w:lang w:val="en-US" w:eastAsia="en-US"/>
        </w:rPr>
        <w:t>, yaitu Sangat Sesuai (SS), Sesuai (S), Tidak Sesuai (TS), dan Sangat Tidak Sesuai (STS).</w:t>
      </w:r>
      <w:r>
        <w:rPr>
          <w:sz w:val="20"/>
          <w:szCs w:val="20"/>
          <w:lang w:val="en-US"/>
        </w:rPr>
        <w:t xml:space="preserve"> </w:t>
      </w:r>
      <w:r w:rsidRPr="00E35053">
        <w:rPr>
          <w:sz w:val="20"/>
          <w:szCs w:val="20"/>
          <w:lang w:val="en-US" w:eastAsia="en-US"/>
        </w:rPr>
        <w:t xml:space="preserve">Penelitian ini mengumpulkan data primer yang diperoleh langsung dari responden melalui angket atau kuesioner. Pengumpulan data dilakukan secara daring dengan menyebarkan kuesioner </w:t>
      </w:r>
      <w:r>
        <w:rPr>
          <w:sz w:val="20"/>
          <w:szCs w:val="20"/>
          <w:lang w:val="en-US" w:eastAsia="en-US"/>
        </w:rPr>
        <w:t xml:space="preserve">melalui </w:t>
      </w:r>
      <w:r w:rsidRPr="00C910B7">
        <w:rPr>
          <w:i/>
          <w:iCs/>
          <w:sz w:val="20"/>
          <w:szCs w:val="20"/>
          <w:lang w:val="en-US" w:eastAsia="en-US"/>
        </w:rPr>
        <w:t>google form</w:t>
      </w:r>
      <w:r>
        <w:rPr>
          <w:sz w:val="20"/>
          <w:szCs w:val="20"/>
          <w:lang w:val="en-US" w:eastAsia="en-US"/>
        </w:rPr>
        <w:t xml:space="preserve"> </w:t>
      </w:r>
      <w:r w:rsidRPr="00E35053">
        <w:rPr>
          <w:sz w:val="20"/>
          <w:szCs w:val="20"/>
          <w:lang w:val="en-US" w:eastAsia="en-US"/>
        </w:rPr>
        <w:t>guna memudahkan akses dan meningkatkan efisiensi dalam pengisian serta pengumpulan data.</w:t>
      </w:r>
    </w:p>
    <w:p w14:paraId="222C492D" w14:textId="56F2ECEB" w:rsidR="00AE3836" w:rsidRPr="00AE3836" w:rsidRDefault="00AE3836" w:rsidP="00AE3836">
      <w:pPr>
        <w:pStyle w:val="NoSpacing"/>
        <w:ind w:firstLine="284"/>
        <w:jc w:val="both"/>
        <w:rPr>
          <w:sz w:val="20"/>
          <w:szCs w:val="20"/>
          <w:lang w:val="en-US"/>
        </w:rPr>
      </w:pPr>
      <w:r w:rsidRPr="00AE3836">
        <w:rPr>
          <w:sz w:val="20"/>
          <w:szCs w:val="20"/>
          <w:lang w:val="en-US"/>
        </w:rPr>
        <w:t>Penelitian ini menggunakan tiga</w:t>
      </w:r>
      <w:r w:rsidR="007C30CB">
        <w:rPr>
          <w:sz w:val="20"/>
          <w:szCs w:val="20"/>
          <w:lang w:val="en-US"/>
        </w:rPr>
        <w:t xml:space="preserve"> </w:t>
      </w:r>
      <w:r w:rsidRPr="00AE3836">
        <w:rPr>
          <w:sz w:val="20"/>
          <w:szCs w:val="20"/>
          <w:lang w:val="en-US"/>
        </w:rPr>
        <w:t xml:space="preserve">hasil skala adopsi, yakni </w:t>
      </w:r>
      <w:r w:rsidRPr="00AE3836">
        <w:rPr>
          <w:sz w:val="20"/>
          <w:szCs w:val="20"/>
        </w:rPr>
        <w:t xml:space="preserve">skala </w:t>
      </w:r>
      <w:r w:rsidRPr="00AE3836">
        <w:rPr>
          <w:rStyle w:val="Strong"/>
          <w:b w:val="0"/>
          <w:bCs w:val="0"/>
          <w:i/>
          <w:iCs/>
          <w:sz w:val="20"/>
          <w:szCs w:val="20"/>
        </w:rPr>
        <w:t>work-life balance</w:t>
      </w:r>
      <w:r w:rsidRPr="00AE3836">
        <w:rPr>
          <w:sz w:val="20"/>
          <w:szCs w:val="20"/>
        </w:rPr>
        <w:t xml:space="preserve"> diadopsi dari skala yang dikembangkan oleh </w:t>
      </w:r>
      <w:r w:rsidRPr="00AE3836">
        <w:rPr>
          <w:rStyle w:val="Strong"/>
          <w:b w:val="0"/>
          <w:bCs w:val="0"/>
          <w:sz w:val="20"/>
          <w:szCs w:val="20"/>
        </w:rPr>
        <w:t>Anisruddin (2024)</w:t>
      </w:r>
      <w:r w:rsidRPr="00AE3836">
        <w:rPr>
          <w:b/>
          <w:bCs/>
          <w:sz w:val="20"/>
          <w:szCs w:val="20"/>
        </w:rPr>
        <w:t>,</w:t>
      </w:r>
      <w:r w:rsidRPr="00AE3836">
        <w:rPr>
          <w:sz w:val="20"/>
          <w:szCs w:val="20"/>
        </w:rPr>
        <w:t xml:space="preserve"> berdasarkan dari aspek-aspek dikemukakan oleh </w:t>
      </w:r>
      <w:r w:rsidRPr="00AE3836">
        <w:rPr>
          <w:rStyle w:val="Strong"/>
          <w:b w:val="0"/>
          <w:bCs w:val="0"/>
          <w:sz w:val="20"/>
          <w:szCs w:val="20"/>
        </w:rPr>
        <w:t>McDonald, Brown, dan Bradley</w:t>
      </w:r>
      <w:r w:rsidRPr="00AE3836">
        <w:rPr>
          <w:b/>
          <w:bCs/>
          <w:sz w:val="20"/>
          <w:szCs w:val="20"/>
        </w:rPr>
        <w:t xml:space="preserve">. </w:t>
      </w:r>
      <w:r w:rsidRPr="00AE3836">
        <w:rPr>
          <w:sz w:val="20"/>
          <w:szCs w:val="20"/>
        </w:rPr>
        <w:t xml:space="preserve">Aspek tersebut meliputi: </w:t>
      </w:r>
      <w:r w:rsidRPr="00AE3836">
        <w:rPr>
          <w:rStyle w:val="Strong"/>
          <w:b w:val="0"/>
          <w:bCs w:val="0"/>
          <w:sz w:val="20"/>
          <w:szCs w:val="20"/>
        </w:rPr>
        <w:t xml:space="preserve">a) Dukungan Manajerial </w:t>
      </w:r>
      <w:r w:rsidRPr="00AE3836">
        <w:rPr>
          <w:rStyle w:val="Strong"/>
          <w:b w:val="0"/>
          <w:bCs w:val="0"/>
          <w:i/>
          <w:iCs/>
          <w:sz w:val="20"/>
          <w:szCs w:val="20"/>
        </w:rPr>
        <w:t>(Managerial Support),</w:t>
      </w:r>
      <w:r w:rsidRPr="00AE3836">
        <w:rPr>
          <w:rStyle w:val="Strong"/>
          <w:b w:val="0"/>
          <w:bCs w:val="0"/>
          <w:sz w:val="20"/>
          <w:szCs w:val="20"/>
        </w:rPr>
        <w:t xml:space="preserve"> b) Persepsi Konsekuensi Karier </w:t>
      </w:r>
      <w:r w:rsidRPr="00AE3836">
        <w:rPr>
          <w:rStyle w:val="Strong"/>
          <w:b w:val="0"/>
          <w:bCs w:val="0"/>
          <w:i/>
          <w:iCs/>
          <w:sz w:val="20"/>
          <w:szCs w:val="20"/>
        </w:rPr>
        <w:t>(Perception of Career Consequences),</w:t>
      </w:r>
      <w:r w:rsidRPr="00AE3836">
        <w:rPr>
          <w:rStyle w:val="Strong"/>
          <w:b w:val="0"/>
          <w:bCs w:val="0"/>
          <w:sz w:val="20"/>
          <w:szCs w:val="20"/>
        </w:rPr>
        <w:t xml:space="preserve"> c) Ekspektasi Waktu Organisasi </w:t>
      </w:r>
      <w:r w:rsidRPr="00AE3836">
        <w:rPr>
          <w:rStyle w:val="Strong"/>
          <w:b w:val="0"/>
          <w:bCs w:val="0"/>
          <w:i/>
          <w:iCs/>
          <w:sz w:val="20"/>
          <w:szCs w:val="20"/>
        </w:rPr>
        <w:t>(Organisational Time Expectations),</w:t>
      </w:r>
      <w:r w:rsidRPr="00AE3836">
        <w:rPr>
          <w:rStyle w:val="Strong"/>
          <w:b w:val="0"/>
          <w:bCs w:val="0"/>
          <w:sz w:val="20"/>
          <w:szCs w:val="20"/>
        </w:rPr>
        <w:t xml:space="preserve"> d) Pemanfaatan Kebijakan Berbasis Gender (</w:t>
      </w:r>
      <w:r w:rsidRPr="00AE3836">
        <w:rPr>
          <w:rStyle w:val="Strong"/>
          <w:b w:val="0"/>
          <w:bCs w:val="0"/>
          <w:i/>
          <w:iCs/>
          <w:sz w:val="20"/>
          <w:szCs w:val="20"/>
        </w:rPr>
        <w:t>Gendered Nature of Policy Utilisation</w:t>
      </w:r>
      <w:r w:rsidRPr="00AE3836">
        <w:rPr>
          <w:rStyle w:val="Strong"/>
          <w:b w:val="0"/>
          <w:bCs w:val="0"/>
          <w:sz w:val="20"/>
          <w:szCs w:val="20"/>
        </w:rPr>
        <w:t xml:space="preserve">), dan e) Dukungan Rekan Kerja </w:t>
      </w:r>
      <w:r w:rsidRPr="00AE3836">
        <w:rPr>
          <w:rStyle w:val="Strong"/>
          <w:b w:val="0"/>
          <w:bCs w:val="0"/>
          <w:i/>
          <w:iCs/>
          <w:sz w:val="20"/>
          <w:szCs w:val="20"/>
        </w:rPr>
        <w:t>(Co-worker Support).</w:t>
      </w:r>
      <w:r w:rsidRPr="00AE3836">
        <w:rPr>
          <w:sz w:val="20"/>
          <w:szCs w:val="20"/>
        </w:rPr>
        <w:t xml:space="preserve"> Skala ini memiliki </w:t>
      </w:r>
      <w:r w:rsidRPr="00AE3836">
        <w:rPr>
          <w:rStyle w:val="Strong"/>
          <w:b w:val="0"/>
          <w:bCs w:val="0"/>
          <w:sz w:val="20"/>
          <w:szCs w:val="20"/>
        </w:rPr>
        <w:t>reliabilitas sebesar 0,956</w:t>
      </w:r>
      <w:r w:rsidRPr="00AE3836">
        <w:rPr>
          <w:b/>
          <w:bCs/>
          <w:sz w:val="20"/>
          <w:szCs w:val="20"/>
        </w:rPr>
        <w:t xml:space="preserve"> </w:t>
      </w:r>
      <w:r w:rsidRPr="00AE3836">
        <w:rPr>
          <w:sz w:val="20"/>
          <w:szCs w:val="20"/>
        </w:rPr>
        <w:t>dengan total</w:t>
      </w:r>
      <w:r w:rsidRPr="00AE3836">
        <w:rPr>
          <w:b/>
          <w:bCs/>
          <w:sz w:val="20"/>
          <w:szCs w:val="20"/>
        </w:rPr>
        <w:t xml:space="preserve"> </w:t>
      </w:r>
      <w:r w:rsidRPr="00AE3836">
        <w:rPr>
          <w:rStyle w:val="Strong"/>
          <w:b w:val="0"/>
          <w:bCs w:val="0"/>
          <w:sz w:val="20"/>
          <w:szCs w:val="20"/>
        </w:rPr>
        <w:t>36 item</w:t>
      </w:r>
      <w:r w:rsidRPr="00AE3836">
        <w:rPr>
          <w:b/>
          <w:bCs/>
          <w:sz w:val="20"/>
          <w:szCs w:val="20"/>
        </w:rPr>
        <w:t>.</w:t>
      </w:r>
      <w:r w:rsidRPr="00AE3836">
        <w:rPr>
          <w:rStyle w:val="normaltextrun"/>
          <w:color w:val="000000"/>
          <w:sz w:val="20"/>
          <w:szCs w:val="20"/>
          <w:shd w:val="clear" w:color="auto" w:fill="FFFFFF"/>
        </w:rPr>
        <w:fldChar w:fldCharType="begin" w:fldLock="1"/>
      </w:r>
      <w:r w:rsidRPr="00AE3836">
        <w:rPr>
          <w:rStyle w:val="normaltextrun"/>
          <w:color w:val="000000"/>
          <w:sz w:val="20"/>
          <w:szCs w:val="20"/>
          <w:shd w:val="clear" w:color="auto" w:fill="FFFFFF"/>
        </w:rPr>
        <w:instrText>ADDIN CSL_CITATION {"citationItems":[{"id":"ITEM-1","itemData":{"abstract":"Penelitian ini bertujuan untuk mengetahui hubungan antara Beban Kerja dengan Work Life Balance pada pegawai di kantor X. Hipotesis yang diajukan adalah hubungan negatif antara Beban Kerja dengan Work Life Balance pada pegawai di kantor X. Subjek penelitian ini berjumlah 61 orang pegawai. Pengambilan data dalam penelitian ini menggunakan Skala Beban Kerja dan Skala Work Life Balance. Metode analisis data yang digunakan adalah product moment. Berdasarkan hasil penelitian diperoleh r ???? =0.830 dengan taraf signifikansi p &lt; 0,00 berarti bahwa hipotesis diterima. Besar sumbangan Beban Kerja dapat mempengaruhi Work Life Balance pada pegawai sebesar 68,9% terhadap variabel work life balance dan sisanya 31,1% dipengaruhi oleh faktor- faktor lainnya yang tidak diteliti dalam penelitian ini.","author":[{"dropping-particle":"","family":"Anisruddin","given":"Anisah Fitri","non-dropping-particle":"","parse-names":false,"suffix":""}],"id":"ITEM-1","issue":"1","issued":{"date-parts":[["2021"]]},"page":"1-18","title":"Hubungan Beban Kerja Dengan Work Life Balance Pada Perawat Di Rumah Sakit Umum Daerah Meuraxa Kota Bnada Aceh","type":"article-journal"},"uris":["http://www.mendeley.com/documents/?uuid=6a9e098c-4af2-4cc9-96c8-b8f038a26174"]}],"mendeley":{"formattedCitation":"[29]","plainTextFormattedCitation":"[29]","previouslyFormattedCitation":"[29]"},"properties":{"noteIndex":0},"schema":"https://github.com/citation-style-language/schema/raw/master/csl-citation.json"}</w:instrText>
      </w:r>
      <w:r w:rsidRPr="00AE3836">
        <w:rPr>
          <w:rStyle w:val="normaltextrun"/>
          <w:color w:val="000000"/>
          <w:sz w:val="20"/>
          <w:szCs w:val="20"/>
          <w:shd w:val="clear" w:color="auto" w:fill="FFFFFF"/>
        </w:rPr>
        <w:fldChar w:fldCharType="separate"/>
      </w:r>
      <w:r w:rsidRPr="00AE3836">
        <w:rPr>
          <w:rStyle w:val="normaltextrun"/>
          <w:noProof/>
          <w:color w:val="000000"/>
          <w:sz w:val="20"/>
          <w:szCs w:val="20"/>
          <w:shd w:val="clear" w:color="auto" w:fill="FFFFFF"/>
        </w:rPr>
        <w:t>[29]</w:t>
      </w:r>
      <w:r w:rsidRPr="00AE3836">
        <w:rPr>
          <w:rStyle w:val="normaltextrun"/>
          <w:color w:val="000000"/>
          <w:sz w:val="20"/>
          <w:szCs w:val="20"/>
          <w:shd w:val="clear" w:color="auto" w:fill="FFFFFF"/>
        </w:rPr>
        <w:fldChar w:fldCharType="end"/>
      </w:r>
      <w:r w:rsidRPr="00AE3836">
        <w:rPr>
          <w:rStyle w:val="normaltextrun"/>
          <w:color w:val="000000"/>
          <w:sz w:val="20"/>
          <w:szCs w:val="20"/>
          <w:shd w:val="clear" w:color="auto" w:fill="E1E3E6"/>
        </w:rPr>
        <w:t xml:space="preserve">. </w:t>
      </w:r>
      <w:r w:rsidRPr="00AE3836">
        <w:rPr>
          <w:sz w:val="20"/>
          <w:szCs w:val="20"/>
        </w:rPr>
        <w:t xml:space="preserve">Untuk mengukur </w:t>
      </w:r>
      <w:r w:rsidRPr="00AE3836">
        <w:rPr>
          <w:rStyle w:val="Strong"/>
          <w:b w:val="0"/>
          <w:bCs w:val="0"/>
          <w:sz w:val="20"/>
          <w:szCs w:val="20"/>
        </w:rPr>
        <w:t>beban kerja</w:t>
      </w:r>
      <w:r w:rsidRPr="00AE3836">
        <w:rPr>
          <w:b/>
          <w:bCs/>
          <w:sz w:val="20"/>
          <w:szCs w:val="20"/>
        </w:rPr>
        <w:t xml:space="preserve">, </w:t>
      </w:r>
      <w:r w:rsidRPr="00AE3836">
        <w:rPr>
          <w:sz w:val="20"/>
          <w:szCs w:val="20"/>
        </w:rPr>
        <w:t xml:space="preserve">penelitian ini menggunakan skala yang diadopsi dan dikembangkan oleh </w:t>
      </w:r>
      <w:r w:rsidRPr="00AE3836">
        <w:rPr>
          <w:rStyle w:val="Strong"/>
          <w:b w:val="0"/>
          <w:bCs w:val="0"/>
          <w:sz w:val="20"/>
          <w:szCs w:val="20"/>
        </w:rPr>
        <w:t>Simanjuntak (2023</w:t>
      </w:r>
      <w:r w:rsidRPr="00AE3836">
        <w:rPr>
          <w:rStyle w:val="Strong"/>
          <w:sz w:val="20"/>
          <w:szCs w:val="20"/>
        </w:rPr>
        <w:t>)</w:t>
      </w:r>
      <w:r w:rsidRPr="00AE3836">
        <w:rPr>
          <w:sz w:val="20"/>
          <w:szCs w:val="20"/>
        </w:rPr>
        <w:t xml:space="preserve">, yang disusun berdasarkan aspek beban kerja menurut </w:t>
      </w:r>
      <w:r w:rsidRPr="00AE3836">
        <w:rPr>
          <w:rStyle w:val="Strong"/>
          <w:b w:val="0"/>
          <w:bCs w:val="0"/>
          <w:sz w:val="20"/>
          <w:szCs w:val="20"/>
        </w:rPr>
        <w:t>Gawro</w:t>
      </w:r>
      <w:r w:rsidR="009F25D2" w:rsidRPr="009F25D2">
        <w:rPr>
          <w:rStyle w:val="Strong"/>
          <w:b w:val="0"/>
          <w:bCs w:val="0"/>
          <w:sz w:val="20"/>
          <w:szCs w:val="20"/>
        </w:rPr>
        <w:t>n</w:t>
      </w:r>
      <w:r w:rsidRPr="00AE3836">
        <w:rPr>
          <w:b/>
          <w:bCs/>
          <w:sz w:val="20"/>
          <w:szCs w:val="20"/>
        </w:rPr>
        <w:t xml:space="preserve">, </w:t>
      </w:r>
      <w:r w:rsidRPr="00AE3836">
        <w:rPr>
          <w:sz w:val="20"/>
          <w:szCs w:val="20"/>
        </w:rPr>
        <w:t xml:space="preserve">yaitu </w:t>
      </w:r>
      <w:r w:rsidRPr="00AE3836">
        <w:rPr>
          <w:rStyle w:val="Strong"/>
          <w:b w:val="0"/>
          <w:bCs w:val="0"/>
          <w:sz w:val="20"/>
          <w:szCs w:val="20"/>
        </w:rPr>
        <w:t>beban mental, beban fisik, dan aspek waktu</w:t>
      </w:r>
      <w:r w:rsidRPr="00AE3836">
        <w:rPr>
          <w:sz w:val="20"/>
          <w:szCs w:val="20"/>
        </w:rPr>
        <w:t xml:space="preserve">. Skala ini memiliki </w:t>
      </w:r>
      <w:r w:rsidRPr="00AE3836">
        <w:rPr>
          <w:rStyle w:val="Strong"/>
          <w:b w:val="0"/>
          <w:bCs w:val="0"/>
          <w:sz w:val="20"/>
          <w:szCs w:val="20"/>
        </w:rPr>
        <w:t>reliabilitas sebesar 0,765</w:t>
      </w:r>
      <w:r w:rsidRPr="00AE3836">
        <w:rPr>
          <w:b/>
          <w:bCs/>
          <w:sz w:val="20"/>
          <w:szCs w:val="20"/>
        </w:rPr>
        <w:t xml:space="preserve"> </w:t>
      </w:r>
      <w:r w:rsidRPr="00AE3836">
        <w:rPr>
          <w:sz w:val="20"/>
          <w:szCs w:val="20"/>
        </w:rPr>
        <w:t xml:space="preserve">dengan </w:t>
      </w:r>
      <w:r w:rsidRPr="00AE3836">
        <w:rPr>
          <w:rStyle w:val="Strong"/>
          <w:sz w:val="20"/>
          <w:szCs w:val="20"/>
        </w:rPr>
        <w:t>3</w:t>
      </w:r>
      <w:r w:rsidRPr="00AE3836">
        <w:rPr>
          <w:rStyle w:val="Strong"/>
          <w:b w:val="0"/>
          <w:bCs w:val="0"/>
          <w:sz w:val="20"/>
          <w:szCs w:val="20"/>
        </w:rPr>
        <w:t>6 item</w:t>
      </w:r>
      <w:r w:rsidRPr="00AE3836">
        <w:rPr>
          <w:sz w:val="20"/>
          <w:szCs w:val="20"/>
        </w:rPr>
        <w:t>.</w:t>
      </w:r>
      <w:r w:rsidRPr="00AE3836">
        <w:rPr>
          <w:rStyle w:val="normaltextrun"/>
          <w:color w:val="000000"/>
          <w:sz w:val="20"/>
          <w:szCs w:val="20"/>
          <w:shd w:val="clear" w:color="auto" w:fill="FFFFFF"/>
        </w:rPr>
        <w:fldChar w:fldCharType="begin" w:fldLock="1"/>
      </w:r>
      <w:r w:rsidRPr="00AE3836">
        <w:rPr>
          <w:rStyle w:val="normaltextrun"/>
          <w:color w:val="000000"/>
          <w:sz w:val="20"/>
          <w:szCs w:val="20"/>
          <w:shd w:val="clear" w:color="auto" w:fill="FFFFFF"/>
        </w:rPr>
        <w:instrText>ADDIN CSL_CITATION {"citationItems":[{"id":"ITEM-1","itemData":{"author":[{"dropping-particle":"","family":"Romauli Pebiola Simanjuntak","given":"","non-dropping-particle":"","parse-names":false,"suffix":""}],"id":"ITEM-1","issued":{"date-parts":[["2023"]]},"title":"Hubungan Antara Beban Kerja Dengan Stres Kerja Pada Perawat Ruangan Igd Rumah Sakit Umum Pusat Haji Adam Malik Medan","type":"article-journal"},"uris":["http://www.mendeley.com/documents/?uuid=525dbbb5-14d8-4e0f-adbf-f273cc215caf"]}],"mendeley":{"formattedCitation":"[30]","plainTextFormattedCitation":"[30]","previouslyFormattedCitation":"[30]"},"properties":{"noteIndex":0},"schema":"https://github.com/citation-style-language/schema/raw/master/csl-citation.json"}</w:instrText>
      </w:r>
      <w:r w:rsidRPr="00AE3836">
        <w:rPr>
          <w:rStyle w:val="normaltextrun"/>
          <w:color w:val="000000"/>
          <w:sz w:val="20"/>
          <w:szCs w:val="20"/>
          <w:shd w:val="clear" w:color="auto" w:fill="FFFFFF"/>
        </w:rPr>
        <w:fldChar w:fldCharType="separate"/>
      </w:r>
      <w:r w:rsidRPr="00AE3836">
        <w:rPr>
          <w:rStyle w:val="normaltextrun"/>
          <w:noProof/>
          <w:color w:val="000000"/>
          <w:sz w:val="20"/>
          <w:szCs w:val="20"/>
          <w:shd w:val="clear" w:color="auto" w:fill="FFFFFF"/>
        </w:rPr>
        <w:t>[30]</w:t>
      </w:r>
      <w:r w:rsidRPr="00AE3836">
        <w:rPr>
          <w:rStyle w:val="normaltextrun"/>
          <w:color w:val="000000"/>
          <w:sz w:val="20"/>
          <w:szCs w:val="20"/>
          <w:shd w:val="clear" w:color="auto" w:fill="FFFFFF"/>
        </w:rPr>
        <w:fldChar w:fldCharType="end"/>
      </w:r>
      <w:r w:rsidRPr="00AE3836">
        <w:rPr>
          <w:rStyle w:val="normaltextrun"/>
          <w:color w:val="000000"/>
          <w:sz w:val="20"/>
          <w:szCs w:val="20"/>
          <w:shd w:val="clear" w:color="auto" w:fill="FFFFFF"/>
          <w:lang w:val="en-US"/>
        </w:rPr>
        <w:t xml:space="preserve">. </w:t>
      </w:r>
      <w:r w:rsidRPr="00AE3836">
        <w:rPr>
          <w:sz w:val="20"/>
          <w:szCs w:val="20"/>
        </w:rPr>
        <w:t xml:space="preserve">Sementara itu, </w:t>
      </w:r>
      <w:r w:rsidRPr="00AE3836">
        <w:rPr>
          <w:rStyle w:val="normaltextrun"/>
          <w:i/>
          <w:iCs/>
          <w:color w:val="000000"/>
          <w:sz w:val="20"/>
          <w:szCs w:val="20"/>
          <w:shd w:val="clear" w:color="auto" w:fill="FFFFFF"/>
        </w:rPr>
        <w:t>burnout</w:t>
      </w:r>
      <w:r w:rsidRPr="00AE3836">
        <w:rPr>
          <w:rStyle w:val="normaltextrun"/>
          <w:color w:val="000000"/>
          <w:sz w:val="20"/>
          <w:szCs w:val="20"/>
          <w:shd w:val="clear" w:color="auto" w:fill="FFFFFF"/>
        </w:rPr>
        <w:t xml:space="preserve"> menggunakan adopsi berdasarkan skala yang dikembangkan oleh </w:t>
      </w:r>
      <w:r w:rsidRPr="00AE3836">
        <w:rPr>
          <w:sz w:val="20"/>
          <w:szCs w:val="20"/>
          <w:lang w:val="en-US"/>
        </w:rPr>
        <w:t>Milsa</w:t>
      </w:r>
      <w:r w:rsidRPr="00AE3836">
        <w:rPr>
          <w:sz w:val="20"/>
          <w:szCs w:val="20"/>
        </w:rPr>
        <w:t xml:space="preserve"> </w:t>
      </w:r>
      <w:r w:rsidRPr="00AE3836">
        <w:rPr>
          <w:rStyle w:val="Strong"/>
          <w:b w:val="0"/>
          <w:bCs w:val="0"/>
          <w:sz w:val="20"/>
          <w:szCs w:val="20"/>
        </w:rPr>
        <w:t>(2024)</w:t>
      </w:r>
      <w:r w:rsidRPr="00AE3836">
        <w:rPr>
          <w:b/>
          <w:bCs/>
          <w:sz w:val="20"/>
          <w:szCs w:val="20"/>
        </w:rPr>
        <w:t xml:space="preserve">, </w:t>
      </w:r>
      <w:r w:rsidRPr="00AE3836">
        <w:rPr>
          <w:sz w:val="20"/>
          <w:szCs w:val="20"/>
        </w:rPr>
        <w:t xml:space="preserve">dengan skala </w:t>
      </w:r>
      <w:r w:rsidRPr="00AE3836">
        <w:rPr>
          <w:i/>
          <w:iCs/>
          <w:sz w:val="20"/>
          <w:szCs w:val="20"/>
        </w:rPr>
        <w:t>Maslach Burnout Investory-Human Services Survei</w:t>
      </w:r>
      <w:r w:rsidRPr="00AE3836">
        <w:rPr>
          <w:sz w:val="20"/>
          <w:szCs w:val="20"/>
        </w:rPr>
        <w:t xml:space="preserve"> (MBI-HSS)</w:t>
      </w:r>
      <w:r w:rsidR="007C30CB">
        <w:rPr>
          <w:sz w:val="20"/>
          <w:szCs w:val="20"/>
          <w:lang w:val="en-US"/>
        </w:rPr>
        <w:t xml:space="preserve"> </w:t>
      </w:r>
      <w:r w:rsidRPr="00AE3836">
        <w:rPr>
          <w:sz w:val="20"/>
          <w:szCs w:val="20"/>
        </w:rPr>
        <w:t xml:space="preserve">yang berdasarkan tiga aspek </w:t>
      </w:r>
      <w:r w:rsidRPr="00AE3836">
        <w:rPr>
          <w:i/>
          <w:iCs/>
          <w:sz w:val="20"/>
          <w:szCs w:val="20"/>
        </w:rPr>
        <w:t xml:space="preserve">burnout </w:t>
      </w:r>
      <w:r w:rsidRPr="00AE3836">
        <w:rPr>
          <w:sz w:val="20"/>
          <w:szCs w:val="20"/>
        </w:rPr>
        <w:t xml:space="preserve">yang dikemukakan oleh </w:t>
      </w:r>
      <w:r w:rsidRPr="00AE3836">
        <w:rPr>
          <w:rStyle w:val="Strong"/>
          <w:b w:val="0"/>
          <w:bCs w:val="0"/>
          <w:sz w:val="20"/>
          <w:szCs w:val="20"/>
        </w:rPr>
        <w:t>Maslach</w:t>
      </w:r>
      <w:r w:rsidRPr="00AE3836">
        <w:rPr>
          <w:b/>
          <w:bCs/>
          <w:sz w:val="20"/>
          <w:szCs w:val="20"/>
        </w:rPr>
        <w:t>,</w:t>
      </w:r>
      <w:r w:rsidR="009F25D2">
        <w:rPr>
          <w:b/>
          <w:bCs/>
          <w:sz w:val="20"/>
          <w:szCs w:val="20"/>
          <w:lang w:val="en-US"/>
        </w:rPr>
        <w:t xml:space="preserve"> </w:t>
      </w:r>
      <w:r w:rsidRPr="00AE3836">
        <w:rPr>
          <w:sz w:val="20"/>
          <w:szCs w:val="20"/>
        </w:rPr>
        <w:t xml:space="preserve">yaitu kelelahan emosional, depersonalisasi, dan penurunan pencapaian prestasi pribadi. Reliabilitas skala </w:t>
      </w:r>
      <w:r w:rsidRPr="00AE3836">
        <w:rPr>
          <w:rStyle w:val="Strong"/>
          <w:b w:val="0"/>
          <w:bCs w:val="0"/>
          <w:sz w:val="20"/>
          <w:szCs w:val="20"/>
        </w:rPr>
        <w:t>sebesar 0,973</w:t>
      </w:r>
      <w:r w:rsidRPr="00AE3836">
        <w:rPr>
          <w:sz w:val="20"/>
          <w:szCs w:val="20"/>
        </w:rPr>
        <w:t xml:space="preserve"> dengan total </w:t>
      </w:r>
      <w:r w:rsidRPr="00AE3836">
        <w:rPr>
          <w:rStyle w:val="Strong"/>
          <w:b w:val="0"/>
          <w:bCs w:val="0"/>
          <w:sz w:val="20"/>
          <w:szCs w:val="20"/>
        </w:rPr>
        <w:t>32 item</w:t>
      </w:r>
      <w:r w:rsidRPr="00AE3836">
        <w:rPr>
          <w:rStyle w:val="Strong"/>
          <w:b w:val="0"/>
          <w:bCs w:val="0"/>
          <w:sz w:val="20"/>
          <w:szCs w:val="20"/>
        </w:rPr>
        <w:fldChar w:fldCharType="begin" w:fldLock="1"/>
      </w:r>
      <w:r w:rsidRPr="00AE3836">
        <w:rPr>
          <w:rStyle w:val="Strong"/>
          <w:b w:val="0"/>
          <w:bCs w:val="0"/>
          <w:sz w:val="20"/>
          <w:szCs w:val="20"/>
        </w:rPr>
        <w:instrText>ADDIN CSL_CITATION {"citationItems":[{"id":"ITEM-1","itemData":{"author":[{"dropping-particle":"","family":"Milsa","given":"Rizkan Nugraha","non-dropping-particle":"","parse-names":false,"suffix":""},{"dropping-particle":"","family":"Psikologi","given":"Fakultas","non-dropping-particle":"","parse-names":false,"suffix":""},{"dropping-particle":"","family":"Negeri","given":"Universitas Islam","non-dropping-particle":"","parse-names":false,"suffix":""},{"dropping-particle":"","family":"Kasim","given":"Sultan Syarif","non-dropping-particle":"","parse-names":false,"suffix":""}],"id":"ITEM-1","issued":{"date-parts":[["2024"]]},"title":"Hubungan Quality Of Worklife Dengan Burnout Pada Perawat Rsud Dabo Singkep","type":"article-journal"},"uris":["http://www.mendeley.com/documents/?uuid=4a4c07a4-8b68-486f-85e9-143cd601eb4d"]}],"mendeley":{"formattedCitation":"[31]","plainTextFormattedCitation":"[31]","previouslyFormattedCitation":"[31]"},"properties":{"noteIndex":0},"schema":"https://github.com/citation-style-language/schema/raw/master/csl-citation.json"}</w:instrText>
      </w:r>
      <w:r w:rsidRPr="00AE3836">
        <w:rPr>
          <w:rStyle w:val="Strong"/>
          <w:b w:val="0"/>
          <w:bCs w:val="0"/>
          <w:sz w:val="20"/>
          <w:szCs w:val="20"/>
        </w:rPr>
        <w:fldChar w:fldCharType="separate"/>
      </w:r>
      <w:r w:rsidRPr="00AE3836">
        <w:rPr>
          <w:rStyle w:val="Strong"/>
          <w:b w:val="0"/>
          <w:bCs w:val="0"/>
          <w:noProof/>
          <w:sz w:val="20"/>
          <w:szCs w:val="20"/>
        </w:rPr>
        <w:t>[31]</w:t>
      </w:r>
      <w:r w:rsidRPr="00AE3836">
        <w:rPr>
          <w:rStyle w:val="Strong"/>
          <w:b w:val="0"/>
          <w:bCs w:val="0"/>
          <w:sz w:val="20"/>
          <w:szCs w:val="20"/>
        </w:rPr>
        <w:fldChar w:fldCharType="end"/>
      </w:r>
      <w:r w:rsidRPr="00AE3836">
        <w:rPr>
          <w:rStyle w:val="normaltextrun"/>
          <w:b/>
          <w:bCs/>
          <w:color w:val="000000"/>
          <w:sz w:val="20"/>
          <w:szCs w:val="20"/>
          <w:shd w:val="clear" w:color="auto" w:fill="FFFFFF"/>
          <w:lang w:val="en-US"/>
        </w:rPr>
        <w:t>.</w:t>
      </w:r>
      <w:r w:rsidRPr="00AE3836">
        <w:rPr>
          <w:rStyle w:val="normaltextrun"/>
          <w:color w:val="000000"/>
          <w:sz w:val="20"/>
          <w:szCs w:val="20"/>
          <w:shd w:val="clear" w:color="auto" w:fill="FFFFFF"/>
          <w:lang w:val="en-US"/>
        </w:rPr>
        <w:t xml:space="preserve"> </w:t>
      </w:r>
      <w:r w:rsidRPr="00AE3836">
        <w:rPr>
          <w:sz w:val="20"/>
          <w:szCs w:val="20"/>
        </w:rPr>
        <w:t xml:space="preserve">Analisis data yang </w:t>
      </w:r>
      <w:r w:rsidRPr="00AE3836">
        <w:rPr>
          <w:sz w:val="20"/>
          <w:szCs w:val="20"/>
        </w:rPr>
        <w:lastRenderedPageBreak/>
        <w:t xml:space="preserve">digunakan dengan </w:t>
      </w:r>
      <w:r w:rsidRPr="00AE3836">
        <w:rPr>
          <w:rStyle w:val="Strong"/>
          <w:b w:val="0"/>
          <w:bCs w:val="0"/>
          <w:sz w:val="20"/>
          <w:szCs w:val="20"/>
        </w:rPr>
        <w:t>analisis korelasi berganda</w:t>
      </w:r>
      <w:r w:rsidRPr="00AE3836">
        <w:rPr>
          <w:sz w:val="20"/>
          <w:szCs w:val="20"/>
        </w:rPr>
        <w:t xml:space="preserve"> dengan bantuan </w:t>
      </w:r>
      <w:r w:rsidRPr="00AE3836">
        <w:rPr>
          <w:i/>
          <w:iCs/>
          <w:sz w:val="20"/>
          <w:szCs w:val="20"/>
          <w:lang w:val="en-US"/>
        </w:rPr>
        <w:t>software</w:t>
      </w:r>
      <w:r w:rsidRPr="00AE3836">
        <w:rPr>
          <w:sz w:val="20"/>
          <w:szCs w:val="20"/>
          <w:lang w:val="en-US"/>
        </w:rPr>
        <w:t xml:space="preserve"> </w:t>
      </w:r>
      <w:r w:rsidRPr="00AE3836">
        <w:rPr>
          <w:rStyle w:val="Strong"/>
          <w:b w:val="0"/>
          <w:bCs w:val="0"/>
          <w:sz w:val="20"/>
          <w:szCs w:val="20"/>
        </w:rPr>
        <w:t>IBM SPSS 30.0 for Windows</w:t>
      </w:r>
      <w:r w:rsidRPr="00AE3836">
        <w:rPr>
          <w:sz w:val="20"/>
          <w:szCs w:val="20"/>
        </w:rPr>
        <w:t xml:space="preserve"> untuk menguji hubungan antara </w:t>
      </w:r>
      <w:r w:rsidRPr="00AE3836">
        <w:rPr>
          <w:i/>
          <w:iCs/>
          <w:sz w:val="20"/>
          <w:szCs w:val="20"/>
        </w:rPr>
        <w:t>work-life balance</w:t>
      </w:r>
      <w:r w:rsidRPr="00AE3836">
        <w:rPr>
          <w:sz w:val="20"/>
          <w:szCs w:val="20"/>
        </w:rPr>
        <w:t xml:space="preserve">, beban kerja, dan </w:t>
      </w:r>
      <w:r w:rsidRPr="00AE3836">
        <w:rPr>
          <w:i/>
          <w:iCs/>
          <w:sz w:val="20"/>
          <w:szCs w:val="20"/>
        </w:rPr>
        <w:t>burnout</w:t>
      </w:r>
      <w:r w:rsidRPr="00AE3836">
        <w:rPr>
          <w:sz w:val="20"/>
          <w:szCs w:val="20"/>
        </w:rPr>
        <w:t xml:space="preserve"> pada perawat.</w:t>
      </w:r>
    </w:p>
    <w:p w14:paraId="18000450" w14:textId="77777777" w:rsidR="00EC3989" w:rsidRPr="00AE3836" w:rsidRDefault="00EC3989" w:rsidP="00EC3989">
      <w:pPr>
        <w:rPr>
          <w:sz w:val="20"/>
          <w:szCs w:val="20"/>
          <w:lang w:val="en-ID"/>
        </w:rPr>
      </w:pPr>
    </w:p>
    <w:p w14:paraId="53B2370B" w14:textId="77777777" w:rsidR="00953F53" w:rsidRDefault="00953F53">
      <w:pPr>
        <w:pStyle w:val="Heading1"/>
        <w:tabs>
          <w:tab w:val="left" w:pos="0"/>
        </w:tabs>
        <w:rPr>
          <w:sz w:val="24"/>
          <w:lang w:val="en-ID"/>
        </w:rPr>
      </w:pPr>
      <w:r w:rsidRPr="006C7A28">
        <w:rPr>
          <w:sz w:val="24"/>
        </w:rPr>
        <w:t xml:space="preserve">III. </w:t>
      </w:r>
      <w:r w:rsidR="00C01B0D">
        <w:rPr>
          <w:sz w:val="24"/>
          <w:lang w:val="en-ID"/>
        </w:rPr>
        <w:t>Hasil dan Pembahasan</w:t>
      </w:r>
    </w:p>
    <w:p w14:paraId="76F693DC" w14:textId="77777777" w:rsidR="00AE3836" w:rsidRPr="006F6272" w:rsidRDefault="00AE3836" w:rsidP="00AE3836">
      <w:pPr>
        <w:pStyle w:val="ListParagraph"/>
        <w:numPr>
          <w:ilvl w:val="0"/>
          <w:numId w:val="6"/>
        </w:numPr>
        <w:ind w:left="426" w:hanging="284"/>
        <w:rPr>
          <w:b/>
          <w:sz w:val="20"/>
          <w:lang w:val="en-ID"/>
        </w:rPr>
      </w:pPr>
      <w:r w:rsidRPr="006F6272">
        <w:rPr>
          <w:b/>
          <w:sz w:val="20"/>
          <w:lang w:val="en-ID"/>
        </w:rPr>
        <w:t>Hasil</w:t>
      </w:r>
    </w:p>
    <w:p w14:paraId="6C934A37" w14:textId="34F48C85" w:rsidR="00AE3836" w:rsidRDefault="00706B17" w:rsidP="00AE3836">
      <w:pPr>
        <w:pStyle w:val="NoSpacing"/>
        <w:ind w:firstLine="284"/>
        <w:jc w:val="both"/>
        <w:rPr>
          <w:sz w:val="20"/>
          <w:szCs w:val="20"/>
          <w:lang w:val="en-US" w:eastAsia="en-US"/>
        </w:rPr>
      </w:pPr>
      <w:r>
        <w:rPr>
          <w:sz w:val="20"/>
          <w:szCs w:val="20"/>
          <w:lang w:val="en-US" w:eastAsia="en-US"/>
        </w:rPr>
        <w:t>Penelitia</w:t>
      </w:r>
      <w:r w:rsidR="00ED715F">
        <w:rPr>
          <w:sz w:val="20"/>
          <w:szCs w:val="20"/>
          <w:lang w:val="en-US" w:eastAsia="en-US"/>
        </w:rPr>
        <w:t>n</w:t>
      </w:r>
      <w:r>
        <w:rPr>
          <w:sz w:val="20"/>
          <w:szCs w:val="20"/>
          <w:lang w:val="en-US" w:eastAsia="en-US"/>
        </w:rPr>
        <w:t xml:space="preserve"> ini </w:t>
      </w:r>
      <w:r w:rsidR="00AE3836" w:rsidRPr="008517DC">
        <w:rPr>
          <w:sz w:val="20"/>
          <w:szCs w:val="20"/>
          <w:lang w:val="en-US" w:eastAsia="en-US"/>
        </w:rPr>
        <w:t>melibatkan 300 perawat sebagai populasi, dengan 161 perawat sebagai sampel yang dipilih menggunakan teknik simple random sampling.</w:t>
      </w:r>
      <w:r w:rsidR="00AE3836">
        <w:rPr>
          <w:sz w:val="20"/>
          <w:szCs w:val="20"/>
          <w:lang w:val="en-US" w:eastAsia="en-US"/>
        </w:rPr>
        <w:t xml:space="preserve"> Penelitian ini menganalisis tiga variabel, yaitu </w:t>
      </w:r>
      <w:r w:rsidRPr="00A03040">
        <w:rPr>
          <w:i/>
          <w:iCs/>
          <w:sz w:val="20"/>
          <w:szCs w:val="20"/>
          <w:lang w:val="en-US" w:eastAsia="en-US"/>
        </w:rPr>
        <w:t>burnout</w:t>
      </w:r>
      <w:r>
        <w:rPr>
          <w:i/>
          <w:iCs/>
          <w:sz w:val="20"/>
          <w:szCs w:val="20"/>
          <w:lang w:val="en-US" w:eastAsia="en-US"/>
        </w:rPr>
        <w:t xml:space="preserve"> </w:t>
      </w:r>
      <w:r>
        <w:rPr>
          <w:sz w:val="20"/>
          <w:szCs w:val="20"/>
          <w:lang w:val="en-US" w:eastAsia="en-US"/>
        </w:rPr>
        <w:t>sebagai variabel dependen</w:t>
      </w:r>
      <w:r w:rsidRPr="00A03040">
        <w:rPr>
          <w:i/>
          <w:iCs/>
          <w:sz w:val="20"/>
          <w:szCs w:val="20"/>
          <w:lang w:val="en-US" w:eastAsia="en-US"/>
        </w:rPr>
        <w:t xml:space="preserve"> </w:t>
      </w:r>
      <w:r w:rsidRPr="00706B17">
        <w:rPr>
          <w:sz w:val="20"/>
          <w:szCs w:val="20"/>
          <w:lang w:val="en-US" w:eastAsia="en-US"/>
        </w:rPr>
        <w:t>sedangkan</w:t>
      </w:r>
      <w:r>
        <w:rPr>
          <w:i/>
          <w:iCs/>
          <w:sz w:val="20"/>
          <w:szCs w:val="20"/>
          <w:lang w:val="en-US" w:eastAsia="en-US"/>
        </w:rPr>
        <w:t xml:space="preserve"> </w:t>
      </w:r>
      <w:r w:rsidR="00AE3836" w:rsidRPr="00A03040">
        <w:rPr>
          <w:i/>
          <w:iCs/>
          <w:sz w:val="20"/>
          <w:szCs w:val="20"/>
          <w:lang w:val="en-US" w:eastAsia="en-US"/>
        </w:rPr>
        <w:t>work</w:t>
      </w:r>
      <w:r w:rsidR="00BB7EEB">
        <w:rPr>
          <w:i/>
          <w:iCs/>
          <w:sz w:val="20"/>
          <w:szCs w:val="20"/>
          <w:lang w:val="en-US" w:eastAsia="en-US"/>
        </w:rPr>
        <w:t>-</w:t>
      </w:r>
      <w:r w:rsidR="00AE3836" w:rsidRPr="00A03040">
        <w:rPr>
          <w:i/>
          <w:iCs/>
          <w:sz w:val="20"/>
          <w:szCs w:val="20"/>
          <w:lang w:val="en-US" w:eastAsia="en-US"/>
        </w:rPr>
        <w:t>life balance</w:t>
      </w:r>
      <w:r w:rsidR="00AE3836">
        <w:rPr>
          <w:sz w:val="20"/>
          <w:szCs w:val="20"/>
          <w:lang w:val="en-US" w:eastAsia="en-US"/>
        </w:rPr>
        <w:t xml:space="preserve"> dan beban kerja sebagai variabel independen</w:t>
      </w:r>
      <w:r w:rsidR="00AE3836" w:rsidRPr="008517DC">
        <w:rPr>
          <w:sz w:val="20"/>
          <w:szCs w:val="20"/>
          <w:lang w:val="en-US" w:eastAsia="en-US"/>
        </w:rPr>
        <w:t>.</w:t>
      </w:r>
      <w:r w:rsidR="00AE3836">
        <w:rPr>
          <w:sz w:val="20"/>
          <w:szCs w:val="20"/>
          <w:lang w:val="en-US" w:eastAsia="en-US"/>
        </w:rPr>
        <w:t xml:space="preserve"> </w:t>
      </w:r>
      <w:r w:rsidR="00DD5518">
        <w:rPr>
          <w:sz w:val="20"/>
          <w:szCs w:val="20"/>
          <w:lang w:val="en-US" w:eastAsia="en-US"/>
        </w:rPr>
        <w:t xml:space="preserve">Peneliti melaksanakan uji asumsi klasik sebagai </w:t>
      </w:r>
      <w:r w:rsidR="00AE3836">
        <w:rPr>
          <w:sz w:val="20"/>
          <w:szCs w:val="20"/>
          <w:lang w:val="en-US" w:eastAsia="en-US"/>
        </w:rPr>
        <w:t xml:space="preserve">langkah awal dan beberapa prasyarat yang harus terpenuhi. </w:t>
      </w:r>
      <w:r w:rsidR="00AE3836" w:rsidRPr="008517DC">
        <w:rPr>
          <w:sz w:val="20"/>
          <w:szCs w:val="20"/>
          <w:lang w:val="en-US" w:eastAsia="en-US"/>
        </w:rPr>
        <w:t xml:space="preserve">Pertama, </w:t>
      </w:r>
      <w:r w:rsidR="00AE3836">
        <w:rPr>
          <w:sz w:val="20"/>
          <w:szCs w:val="20"/>
          <w:lang w:val="en-US" w:eastAsia="en-US"/>
        </w:rPr>
        <w:t>sampel</w:t>
      </w:r>
      <w:r w:rsidR="00AE3836" w:rsidRPr="008517DC">
        <w:rPr>
          <w:sz w:val="20"/>
          <w:szCs w:val="20"/>
          <w:lang w:val="en-US" w:eastAsia="en-US"/>
        </w:rPr>
        <w:t xml:space="preserve"> </w:t>
      </w:r>
      <w:r w:rsidR="00AE3836">
        <w:rPr>
          <w:sz w:val="20"/>
          <w:szCs w:val="20"/>
          <w:lang w:val="en-US" w:eastAsia="en-US"/>
        </w:rPr>
        <w:t xml:space="preserve">diambil </w:t>
      </w:r>
      <w:r w:rsidR="00AE3836" w:rsidRPr="008517DC">
        <w:rPr>
          <w:sz w:val="20"/>
          <w:szCs w:val="20"/>
          <w:lang w:val="en-US" w:eastAsia="en-US"/>
        </w:rPr>
        <w:t xml:space="preserve">secara acak untuk memastikan keterwakilan populasi. Kedua, data harus berdistribusi normal, yang diuji melalui uji normalitas. Ketiga, hubungan antarvariabel harus bersifat linier, yang dibuktikan melalui uji linearitas. </w:t>
      </w:r>
      <w:r w:rsidR="00AE3836">
        <w:rPr>
          <w:sz w:val="20"/>
          <w:szCs w:val="20"/>
          <w:lang w:val="en-US" w:eastAsia="en-US"/>
        </w:rPr>
        <w:t xml:space="preserve">Terakhir, </w:t>
      </w:r>
      <w:r w:rsidR="00AE3836" w:rsidRPr="008517DC">
        <w:rPr>
          <w:sz w:val="20"/>
          <w:szCs w:val="20"/>
          <w:lang w:val="en-US" w:eastAsia="en-US"/>
        </w:rPr>
        <w:t xml:space="preserve">serta tidak adanya multikolinieritas dalam data yang diuji dengan uji multikolinieritas. </w:t>
      </w:r>
    </w:p>
    <w:p w14:paraId="69932460" w14:textId="77777777" w:rsidR="00AE3836" w:rsidRPr="008517DC" w:rsidRDefault="00AE3836" w:rsidP="00AE3836">
      <w:pPr>
        <w:pStyle w:val="NoSpacing"/>
        <w:ind w:firstLine="284"/>
        <w:jc w:val="both"/>
        <w:rPr>
          <w:sz w:val="20"/>
          <w:szCs w:val="20"/>
          <w:lang w:val="en-US" w:eastAsia="en-US"/>
        </w:rPr>
      </w:pPr>
    </w:p>
    <w:p w14:paraId="4CE77594" w14:textId="71D9DAD1" w:rsidR="00AE3836" w:rsidRPr="00757467" w:rsidRDefault="00AE3836" w:rsidP="00AE3836">
      <w:pPr>
        <w:pStyle w:val="Caption"/>
        <w:jc w:val="center"/>
        <w:rPr>
          <w:b/>
          <w:bCs/>
          <w:i w:val="0"/>
          <w:iCs w:val="0"/>
          <w:sz w:val="16"/>
          <w:szCs w:val="16"/>
        </w:rPr>
      </w:pPr>
      <w:r w:rsidRPr="00757467">
        <w:rPr>
          <w:b/>
          <w:bCs/>
          <w:i w:val="0"/>
          <w:iCs w:val="0"/>
          <w:sz w:val="20"/>
          <w:szCs w:val="20"/>
        </w:rPr>
        <w:t xml:space="preserve">Tabel </w:t>
      </w:r>
      <w:r w:rsidRPr="00757467">
        <w:rPr>
          <w:b/>
          <w:bCs/>
          <w:i w:val="0"/>
          <w:iCs w:val="0"/>
          <w:sz w:val="20"/>
          <w:szCs w:val="20"/>
        </w:rPr>
        <w:fldChar w:fldCharType="begin"/>
      </w:r>
      <w:r w:rsidRPr="00757467">
        <w:rPr>
          <w:b/>
          <w:bCs/>
          <w:i w:val="0"/>
          <w:iCs w:val="0"/>
          <w:sz w:val="20"/>
          <w:szCs w:val="20"/>
        </w:rPr>
        <w:instrText xml:space="preserve"> SEQ Tabel \* ARABIC </w:instrText>
      </w:r>
      <w:r w:rsidRPr="00757467">
        <w:rPr>
          <w:b/>
          <w:bCs/>
          <w:i w:val="0"/>
          <w:iCs w:val="0"/>
          <w:sz w:val="20"/>
          <w:szCs w:val="20"/>
        </w:rPr>
        <w:fldChar w:fldCharType="separate"/>
      </w:r>
      <w:r w:rsidR="00D21E34">
        <w:rPr>
          <w:b/>
          <w:bCs/>
          <w:i w:val="0"/>
          <w:iCs w:val="0"/>
          <w:noProof/>
          <w:sz w:val="20"/>
          <w:szCs w:val="20"/>
        </w:rPr>
        <w:t>1</w:t>
      </w:r>
      <w:r w:rsidRPr="00757467">
        <w:rPr>
          <w:b/>
          <w:bCs/>
          <w:i w:val="0"/>
          <w:iCs w:val="0"/>
          <w:sz w:val="20"/>
          <w:szCs w:val="20"/>
        </w:rPr>
        <w:fldChar w:fldCharType="end"/>
      </w:r>
      <w:r w:rsidRPr="00757467">
        <w:rPr>
          <w:b/>
          <w:bCs/>
          <w:i w:val="0"/>
          <w:iCs w:val="0"/>
          <w:sz w:val="20"/>
          <w:szCs w:val="20"/>
          <w:lang w:val="en-US"/>
        </w:rPr>
        <w:t xml:space="preserve"> </w:t>
      </w:r>
      <w:r w:rsidRPr="00757467">
        <w:rPr>
          <w:b/>
          <w:bCs/>
          <w:i w:val="0"/>
          <w:iCs w:val="0"/>
          <w:sz w:val="20"/>
          <w:szCs w:val="20"/>
        </w:rPr>
        <w:t>Demografis Subjek Penelitian</w:t>
      </w:r>
    </w:p>
    <w:tbl>
      <w:tblPr>
        <w:tblW w:w="0" w:type="auto"/>
        <w:tblLook w:val="04A0" w:firstRow="1" w:lastRow="0" w:firstColumn="1" w:lastColumn="0" w:noHBand="0" w:noVBand="1"/>
      </w:tblPr>
      <w:tblGrid>
        <w:gridCol w:w="3116"/>
        <w:gridCol w:w="3117"/>
        <w:gridCol w:w="3117"/>
      </w:tblGrid>
      <w:tr w:rsidR="00AE3836" w:rsidRPr="006F6272" w14:paraId="5224BEA5" w14:textId="77777777">
        <w:tc>
          <w:tcPr>
            <w:tcW w:w="3116" w:type="dxa"/>
            <w:tcBorders>
              <w:top w:val="single" w:sz="4" w:space="0" w:color="auto"/>
              <w:bottom w:val="single" w:sz="4" w:space="0" w:color="auto"/>
            </w:tcBorders>
          </w:tcPr>
          <w:p w14:paraId="66968E86" w14:textId="77777777" w:rsidR="00AE3836" w:rsidRPr="006F6272" w:rsidRDefault="00AE3836">
            <w:pPr>
              <w:pStyle w:val="ListParagraph"/>
              <w:ind w:left="0"/>
              <w:jc w:val="center"/>
              <w:rPr>
                <w:b/>
                <w:sz w:val="20"/>
                <w:lang w:val="en-ID"/>
              </w:rPr>
            </w:pPr>
            <w:r w:rsidRPr="006F6272">
              <w:rPr>
                <w:b/>
                <w:sz w:val="20"/>
                <w:lang w:val="en-ID"/>
              </w:rPr>
              <w:t>Karakteristk</w:t>
            </w:r>
          </w:p>
        </w:tc>
        <w:tc>
          <w:tcPr>
            <w:tcW w:w="3117" w:type="dxa"/>
            <w:tcBorders>
              <w:top w:val="single" w:sz="4" w:space="0" w:color="auto"/>
              <w:bottom w:val="single" w:sz="4" w:space="0" w:color="auto"/>
            </w:tcBorders>
          </w:tcPr>
          <w:p w14:paraId="38E689C4" w14:textId="77777777" w:rsidR="00AE3836" w:rsidRPr="006F6272" w:rsidRDefault="00AE3836">
            <w:pPr>
              <w:pStyle w:val="ListParagraph"/>
              <w:ind w:left="0"/>
              <w:jc w:val="center"/>
              <w:rPr>
                <w:b/>
                <w:sz w:val="20"/>
                <w:lang w:val="en-ID"/>
              </w:rPr>
            </w:pPr>
            <w:r w:rsidRPr="006F6272">
              <w:rPr>
                <w:b/>
                <w:sz w:val="20"/>
                <w:lang w:val="en-ID"/>
              </w:rPr>
              <w:t>Frekuensi</w:t>
            </w:r>
          </w:p>
        </w:tc>
        <w:tc>
          <w:tcPr>
            <w:tcW w:w="3117" w:type="dxa"/>
            <w:tcBorders>
              <w:top w:val="single" w:sz="4" w:space="0" w:color="auto"/>
              <w:bottom w:val="single" w:sz="4" w:space="0" w:color="auto"/>
            </w:tcBorders>
          </w:tcPr>
          <w:p w14:paraId="7F3FEAEF" w14:textId="77777777" w:rsidR="00AE3836" w:rsidRPr="006F6272" w:rsidRDefault="00AE3836">
            <w:pPr>
              <w:pStyle w:val="ListParagraph"/>
              <w:ind w:left="0"/>
              <w:jc w:val="center"/>
              <w:rPr>
                <w:b/>
                <w:sz w:val="20"/>
                <w:lang w:val="en-ID"/>
              </w:rPr>
            </w:pPr>
            <w:r w:rsidRPr="006F6272">
              <w:rPr>
                <w:b/>
                <w:sz w:val="20"/>
                <w:lang w:val="en-ID"/>
              </w:rPr>
              <w:t>Presentase</w:t>
            </w:r>
          </w:p>
        </w:tc>
      </w:tr>
      <w:tr w:rsidR="00AE3836" w:rsidRPr="006F6272" w14:paraId="0613E454" w14:textId="77777777">
        <w:tc>
          <w:tcPr>
            <w:tcW w:w="3116" w:type="dxa"/>
            <w:tcBorders>
              <w:top w:val="single" w:sz="4" w:space="0" w:color="auto"/>
            </w:tcBorders>
          </w:tcPr>
          <w:p w14:paraId="66B2A877" w14:textId="77777777" w:rsidR="00AE3836" w:rsidRPr="006F6272" w:rsidRDefault="00AE3836">
            <w:pPr>
              <w:pStyle w:val="ListParagraph"/>
              <w:ind w:left="0"/>
              <w:jc w:val="both"/>
              <w:rPr>
                <w:bCs/>
                <w:sz w:val="20"/>
                <w:lang w:val="en-ID"/>
              </w:rPr>
            </w:pPr>
            <w:r w:rsidRPr="006F6272">
              <w:rPr>
                <w:bCs/>
                <w:sz w:val="20"/>
                <w:lang w:val="en-ID"/>
              </w:rPr>
              <w:t>Laki-Laki</w:t>
            </w:r>
          </w:p>
        </w:tc>
        <w:tc>
          <w:tcPr>
            <w:tcW w:w="3117" w:type="dxa"/>
            <w:tcBorders>
              <w:top w:val="single" w:sz="4" w:space="0" w:color="auto"/>
            </w:tcBorders>
          </w:tcPr>
          <w:p w14:paraId="6EF5C5FA" w14:textId="77777777" w:rsidR="00AE3836" w:rsidRPr="006F6272" w:rsidRDefault="00AE3836">
            <w:pPr>
              <w:pStyle w:val="ListParagraph"/>
              <w:ind w:left="0"/>
              <w:jc w:val="both"/>
              <w:rPr>
                <w:bCs/>
                <w:sz w:val="20"/>
                <w:lang w:val="en-ID"/>
              </w:rPr>
            </w:pPr>
            <w:r w:rsidRPr="006F6272">
              <w:rPr>
                <w:bCs/>
                <w:sz w:val="20"/>
                <w:lang w:val="en-ID"/>
              </w:rPr>
              <w:t>30</w:t>
            </w:r>
          </w:p>
        </w:tc>
        <w:tc>
          <w:tcPr>
            <w:tcW w:w="3117" w:type="dxa"/>
            <w:tcBorders>
              <w:top w:val="single" w:sz="4" w:space="0" w:color="auto"/>
            </w:tcBorders>
          </w:tcPr>
          <w:p w14:paraId="65B90579" w14:textId="77777777" w:rsidR="00AE3836" w:rsidRPr="006F6272" w:rsidRDefault="00AE3836">
            <w:pPr>
              <w:pStyle w:val="ListParagraph"/>
              <w:ind w:left="0"/>
              <w:jc w:val="both"/>
              <w:rPr>
                <w:bCs/>
                <w:sz w:val="20"/>
                <w:lang w:val="en-ID"/>
              </w:rPr>
            </w:pPr>
            <w:r w:rsidRPr="006F6272">
              <w:rPr>
                <w:bCs/>
                <w:sz w:val="20"/>
                <w:lang w:val="en-ID"/>
              </w:rPr>
              <w:t>19%</w:t>
            </w:r>
          </w:p>
        </w:tc>
      </w:tr>
      <w:tr w:rsidR="00AE3836" w:rsidRPr="006F6272" w14:paraId="4EACBF1C" w14:textId="77777777">
        <w:tc>
          <w:tcPr>
            <w:tcW w:w="3116" w:type="dxa"/>
            <w:tcBorders>
              <w:bottom w:val="single" w:sz="4" w:space="0" w:color="auto"/>
            </w:tcBorders>
          </w:tcPr>
          <w:p w14:paraId="442B172C" w14:textId="77777777" w:rsidR="00AE3836" w:rsidRPr="006F6272" w:rsidRDefault="00AE3836">
            <w:pPr>
              <w:pStyle w:val="ListParagraph"/>
              <w:ind w:left="0"/>
              <w:jc w:val="both"/>
              <w:rPr>
                <w:bCs/>
                <w:sz w:val="20"/>
                <w:lang w:val="en-ID"/>
              </w:rPr>
            </w:pPr>
            <w:r w:rsidRPr="006F6272">
              <w:rPr>
                <w:bCs/>
                <w:sz w:val="20"/>
                <w:lang w:val="en-ID"/>
              </w:rPr>
              <w:t>Perempuan</w:t>
            </w:r>
          </w:p>
        </w:tc>
        <w:tc>
          <w:tcPr>
            <w:tcW w:w="3117" w:type="dxa"/>
            <w:tcBorders>
              <w:bottom w:val="single" w:sz="4" w:space="0" w:color="auto"/>
            </w:tcBorders>
          </w:tcPr>
          <w:p w14:paraId="4424D6B7" w14:textId="77777777" w:rsidR="00AE3836" w:rsidRPr="006F6272" w:rsidRDefault="00AE3836">
            <w:pPr>
              <w:pStyle w:val="ListParagraph"/>
              <w:ind w:left="0"/>
              <w:jc w:val="both"/>
              <w:rPr>
                <w:bCs/>
                <w:sz w:val="20"/>
                <w:lang w:val="en-ID"/>
              </w:rPr>
            </w:pPr>
            <w:r w:rsidRPr="006F6272">
              <w:rPr>
                <w:bCs/>
                <w:sz w:val="20"/>
                <w:lang w:val="en-ID"/>
              </w:rPr>
              <w:t>131</w:t>
            </w:r>
          </w:p>
        </w:tc>
        <w:tc>
          <w:tcPr>
            <w:tcW w:w="3117" w:type="dxa"/>
            <w:tcBorders>
              <w:bottom w:val="single" w:sz="4" w:space="0" w:color="auto"/>
            </w:tcBorders>
          </w:tcPr>
          <w:p w14:paraId="544DFB41" w14:textId="77777777" w:rsidR="00AE3836" w:rsidRPr="006F6272" w:rsidRDefault="00AE3836">
            <w:pPr>
              <w:pStyle w:val="ListParagraph"/>
              <w:ind w:left="0"/>
              <w:jc w:val="both"/>
              <w:rPr>
                <w:bCs/>
                <w:sz w:val="20"/>
                <w:lang w:val="en-ID"/>
              </w:rPr>
            </w:pPr>
            <w:r w:rsidRPr="006F6272">
              <w:rPr>
                <w:bCs/>
                <w:sz w:val="20"/>
                <w:lang w:val="en-ID"/>
              </w:rPr>
              <w:t>81%</w:t>
            </w:r>
          </w:p>
        </w:tc>
      </w:tr>
      <w:tr w:rsidR="00AE3836" w:rsidRPr="006F6272" w14:paraId="3E288D3D" w14:textId="77777777">
        <w:tc>
          <w:tcPr>
            <w:tcW w:w="3116" w:type="dxa"/>
            <w:tcBorders>
              <w:top w:val="single" w:sz="4" w:space="0" w:color="auto"/>
              <w:bottom w:val="single" w:sz="4" w:space="0" w:color="auto"/>
            </w:tcBorders>
          </w:tcPr>
          <w:p w14:paraId="542C6E7C" w14:textId="77777777" w:rsidR="00AE3836" w:rsidRPr="006F6272" w:rsidRDefault="00AE3836">
            <w:pPr>
              <w:pStyle w:val="ListParagraph"/>
              <w:ind w:left="0"/>
              <w:jc w:val="right"/>
              <w:rPr>
                <w:b/>
                <w:sz w:val="20"/>
                <w:lang w:val="en-ID"/>
              </w:rPr>
            </w:pPr>
            <w:r w:rsidRPr="006F6272">
              <w:rPr>
                <w:b/>
                <w:sz w:val="20"/>
                <w:lang w:val="en-ID"/>
              </w:rPr>
              <w:t>Jumlah</w:t>
            </w:r>
          </w:p>
        </w:tc>
        <w:tc>
          <w:tcPr>
            <w:tcW w:w="3117" w:type="dxa"/>
            <w:tcBorders>
              <w:top w:val="single" w:sz="4" w:space="0" w:color="auto"/>
              <w:bottom w:val="single" w:sz="4" w:space="0" w:color="auto"/>
            </w:tcBorders>
          </w:tcPr>
          <w:p w14:paraId="479778AB" w14:textId="77777777" w:rsidR="00AE3836" w:rsidRPr="006F6272" w:rsidRDefault="00AE3836">
            <w:pPr>
              <w:pStyle w:val="ListParagraph"/>
              <w:ind w:left="0"/>
              <w:jc w:val="center"/>
              <w:rPr>
                <w:b/>
                <w:sz w:val="20"/>
                <w:lang w:val="en-ID"/>
              </w:rPr>
            </w:pPr>
            <w:r w:rsidRPr="006F6272">
              <w:rPr>
                <w:b/>
                <w:sz w:val="20"/>
                <w:lang w:val="en-ID"/>
              </w:rPr>
              <w:t>161</w:t>
            </w:r>
          </w:p>
        </w:tc>
        <w:tc>
          <w:tcPr>
            <w:tcW w:w="3117" w:type="dxa"/>
            <w:tcBorders>
              <w:top w:val="single" w:sz="4" w:space="0" w:color="auto"/>
              <w:bottom w:val="single" w:sz="4" w:space="0" w:color="auto"/>
            </w:tcBorders>
          </w:tcPr>
          <w:p w14:paraId="18FD07FF" w14:textId="77777777" w:rsidR="00AE3836" w:rsidRPr="006F6272" w:rsidRDefault="00AE3836">
            <w:pPr>
              <w:pStyle w:val="ListParagraph"/>
              <w:ind w:left="0"/>
              <w:jc w:val="center"/>
              <w:rPr>
                <w:b/>
                <w:sz w:val="20"/>
                <w:lang w:val="en-ID"/>
              </w:rPr>
            </w:pPr>
            <w:r w:rsidRPr="006F6272">
              <w:rPr>
                <w:b/>
                <w:sz w:val="20"/>
                <w:lang w:val="en-ID"/>
              </w:rPr>
              <w:t>100%</w:t>
            </w:r>
          </w:p>
        </w:tc>
      </w:tr>
    </w:tbl>
    <w:p w14:paraId="34BF4191" w14:textId="77777777" w:rsidR="00AE3836" w:rsidRPr="006F6272" w:rsidRDefault="00AE3836" w:rsidP="00AE3836">
      <w:pPr>
        <w:pStyle w:val="ListParagraph"/>
        <w:ind w:left="0" w:firstLine="284"/>
        <w:jc w:val="both"/>
        <w:rPr>
          <w:sz w:val="20"/>
          <w:szCs w:val="20"/>
        </w:rPr>
      </w:pPr>
    </w:p>
    <w:p w14:paraId="28431A70" w14:textId="77777777" w:rsidR="00AE3836" w:rsidRDefault="00AE3836" w:rsidP="00AE3836">
      <w:pPr>
        <w:pStyle w:val="ListParagraph"/>
        <w:ind w:left="0" w:firstLine="284"/>
        <w:jc w:val="both"/>
        <w:rPr>
          <w:sz w:val="20"/>
          <w:szCs w:val="20"/>
        </w:rPr>
      </w:pPr>
      <w:r w:rsidRPr="006F6272">
        <w:rPr>
          <w:sz w:val="20"/>
          <w:szCs w:val="20"/>
        </w:rPr>
        <w:t>Berdasarkan tabel 1</w:t>
      </w:r>
      <w:r>
        <w:rPr>
          <w:sz w:val="20"/>
          <w:szCs w:val="20"/>
          <w:lang w:val="en-US"/>
        </w:rPr>
        <w:t xml:space="preserve">, </w:t>
      </w:r>
      <w:r w:rsidRPr="008517DC">
        <w:rPr>
          <w:sz w:val="20"/>
          <w:szCs w:val="20"/>
        </w:rPr>
        <w:t>menunjukkan bahwa 131 partisipan, atau 81% dari total peserta penelitian, adalah perempuan, sementara 30 responden, atau 19%, adalah laki-laki. Hasil ini menunjukkan bahwa persentase perawat perempuan dalam penelitian ini lebih tinggi dibandingkan dengan perawat laki-laki.</w:t>
      </w:r>
    </w:p>
    <w:p w14:paraId="315A0E75" w14:textId="77777777" w:rsidR="00AE3836" w:rsidRPr="006F6272" w:rsidRDefault="00AE3836" w:rsidP="00AE3836">
      <w:pPr>
        <w:pStyle w:val="ListParagraph"/>
        <w:ind w:left="0" w:firstLine="284"/>
        <w:jc w:val="both"/>
        <w:rPr>
          <w:sz w:val="20"/>
          <w:szCs w:val="20"/>
          <w:lang w:val="en-US"/>
        </w:rPr>
      </w:pPr>
    </w:p>
    <w:p w14:paraId="66E97B30" w14:textId="77777777" w:rsidR="00AE3836" w:rsidRPr="006F6272" w:rsidRDefault="00AE3836" w:rsidP="00AE3836">
      <w:pPr>
        <w:pStyle w:val="ListParagraph"/>
        <w:ind w:left="0"/>
        <w:jc w:val="both"/>
        <w:rPr>
          <w:b/>
          <w:bCs/>
          <w:sz w:val="20"/>
          <w:szCs w:val="20"/>
          <w:u w:val="single"/>
          <w:lang w:val="en-US"/>
        </w:rPr>
      </w:pPr>
      <w:r w:rsidRPr="006F6272">
        <w:rPr>
          <w:b/>
          <w:bCs/>
          <w:sz w:val="20"/>
          <w:szCs w:val="20"/>
          <w:u w:val="single"/>
          <w:lang w:val="en-US"/>
        </w:rPr>
        <w:t>Uji Asumsi Klasik</w:t>
      </w:r>
    </w:p>
    <w:p w14:paraId="2627D4BA" w14:textId="6335304D" w:rsidR="00AE3836" w:rsidRDefault="00AE3836" w:rsidP="00AE3836">
      <w:pPr>
        <w:pStyle w:val="ListParagraph"/>
        <w:ind w:left="0" w:firstLine="284"/>
        <w:jc w:val="both"/>
        <w:rPr>
          <w:sz w:val="20"/>
          <w:szCs w:val="20"/>
          <w:lang w:val="en-US"/>
        </w:rPr>
      </w:pPr>
      <w:r w:rsidRPr="008517DC">
        <w:rPr>
          <w:sz w:val="20"/>
          <w:szCs w:val="20"/>
        </w:rPr>
        <w:t>Dalam penelitian ini, ketiga variabel penelitian diuji secara bersamaan (simultan) dengan menggunakan uji normalitas</w:t>
      </w:r>
      <w:r w:rsidR="0021446E">
        <w:rPr>
          <w:sz w:val="20"/>
          <w:szCs w:val="20"/>
        </w:rPr>
        <w:t xml:space="preserve"> dengan menggunakan metode Kolmogorov-Smirnov</w:t>
      </w:r>
      <w:r w:rsidRPr="008517DC">
        <w:rPr>
          <w:sz w:val="20"/>
          <w:szCs w:val="20"/>
        </w:rPr>
        <w:t>.</w:t>
      </w:r>
      <w:r>
        <w:rPr>
          <w:sz w:val="20"/>
          <w:szCs w:val="20"/>
        </w:rPr>
        <w:t xml:space="preserve"> Tujuan dari uji normalitas ini adalah untuk mengetahui apakah data berdistribusi normal atau tidak</w:t>
      </w:r>
      <w:r w:rsidRPr="008517DC">
        <w:rPr>
          <w:sz w:val="20"/>
          <w:szCs w:val="20"/>
        </w:rPr>
        <w:t>.</w:t>
      </w:r>
      <w:r>
        <w:rPr>
          <w:sz w:val="20"/>
          <w:szCs w:val="20"/>
          <w:lang w:val="en-US"/>
        </w:rPr>
        <w:t xml:space="preserve"> </w:t>
      </w:r>
      <w:r w:rsidRPr="008517DC">
        <w:rPr>
          <w:sz w:val="20"/>
          <w:szCs w:val="20"/>
        </w:rPr>
        <w:t xml:space="preserve">Menurut kaidahnya, distribusi dianggap normal </w:t>
      </w:r>
      <w:r>
        <w:rPr>
          <w:sz w:val="20"/>
          <w:szCs w:val="20"/>
        </w:rPr>
        <w:t xml:space="preserve">apabila hasil signifikansi </w:t>
      </w:r>
      <w:r w:rsidRPr="008517DC">
        <w:rPr>
          <w:sz w:val="20"/>
          <w:szCs w:val="20"/>
        </w:rPr>
        <w:t xml:space="preserve">(sig&gt;0,05) </w:t>
      </w:r>
      <w:r>
        <w:rPr>
          <w:sz w:val="20"/>
          <w:szCs w:val="20"/>
        </w:rPr>
        <w:t>lebih</w:t>
      </w:r>
      <w:r w:rsidRPr="008517DC">
        <w:rPr>
          <w:sz w:val="20"/>
          <w:szCs w:val="20"/>
        </w:rPr>
        <w:t xml:space="preserve"> tinggi dari 0,05.</w:t>
      </w:r>
      <w:r>
        <w:rPr>
          <w:sz w:val="20"/>
          <w:szCs w:val="20"/>
          <w:lang w:val="en-US"/>
        </w:rPr>
        <w:t xml:space="preserve"> </w:t>
      </w:r>
      <w:r w:rsidRPr="008517DC">
        <w:rPr>
          <w:sz w:val="20"/>
          <w:szCs w:val="20"/>
          <w:lang w:val="en-US"/>
        </w:rPr>
        <w:t>Berdasarkan</w:t>
      </w:r>
      <w:r>
        <w:rPr>
          <w:sz w:val="20"/>
          <w:szCs w:val="20"/>
          <w:lang w:val="en-US"/>
        </w:rPr>
        <w:t xml:space="preserve"> hasil uji normalitas</w:t>
      </w:r>
      <w:r w:rsidRPr="008517DC">
        <w:rPr>
          <w:sz w:val="20"/>
          <w:szCs w:val="20"/>
          <w:lang w:val="en-US"/>
        </w:rPr>
        <w:t xml:space="preserve">, </w:t>
      </w:r>
      <w:r>
        <w:rPr>
          <w:sz w:val="20"/>
          <w:szCs w:val="20"/>
          <w:lang w:val="en-US"/>
        </w:rPr>
        <w:t>data</w:t>
      </w:r>
      <w:r>
        <w:rPr>
          <w:i/>
          <w:iCs/>
          <w:sz w:val="20"/>
          <w:szCs w:val="20"/>
          <w:lang w:val="en-US"/>
        </w:rPr>
        <w:t xml:space="preserve"> work</w:t>
      </w:r>
      <w:r w:rsidR="00BB7EEB">
        <w:rPr>
          <w:i/>
          <w:iCs/>
          <w:sz w:val="20"/>
          <w:szCs w:val="20"/>
          <w:lang w:val="en-US"/>
        </w:rPr>
        <w:t>-</w:t>
      </w:r>
      <w:r>
        <w:rPr>
          <w:i/>
          <w:iCs/>
          <w:sz w:val="20"/>
          <w:szCs w:val="20"/>
          <w:lang w:val="en-US"/>
        </w:rPr>
        <w:t>life balance</w:t>
      </w:r>
      <w:r>
        <w:rPr>
          <w:sz w:val="20"/>
          <w:szCs w:val="20"/>
          <w:lang w:val="en-US"/>
        </w:rPr>
        <w:t xml:space="preserve">, beban kerja, dan </w:t>
      </w:r>
      <w:r>
        <w:rPr>
          <w:i/>
          <w:iCs/>
          <w:sz w:val="20"/>
          <w:szCs w:val="20"/>
          <w:lang w:val="en-US"/>
        </w:rPr>
        <w:t xml:space="preserve">burnout </w:t>
      </w:r>
      <w:r w:rsidRPr="008517DC">
        <w:rPr>
          <w:sz w:val="20"/>
          <w:szCs w:val="20"/>
          <w:lang w:val="en-US"/>
        </w:rPr>
        <w:t xml:space="preserve">memiliki </w:t>
      </w:r>
      <w:r>
        <w:rPr>
          <w:sz w:val="20"/>
          <w:szCs w:val="20"/>
          <w:lang w:val="en-US"/>
        </w:rPr>
        <w:t>nilai</w:t>
      </w:r>
      <w:r w:rsidRPr="008517DC">
        <w:rPr>
          <w:sz w:val="20"/>
          <w:szCs w:val="20"/>
          <w:lang w:val="en-US"/>
        </w:rPr>
        <w:t xml:space="preserve"> Asymp.</w:t>
      </w:r>
      <w:r>
        <w:rPr>
          <w:sz w:val="20"/>
          <w:szCs w:val="20"/>
          <w:lang w:val="en-US"/>
        </w:rPr>
        <w:t xml:space="preserve"> </w:t>
      </w:r>
      <w:r w:rsidRPr="008517DC">
        <w:rPr>
          <w:sz w:val="20"/>
          <w:szCs w:val="20"/>
          <w:lang w:val="en-US"/>
        </w:rPr>
        <w:t xml:space="preserve">Sig </w:t>
      </w:r>
      <w:r>
        <w:rPr>
          <w:sz w:val="20"/>
          <w:szCs w:val="20"/>
          <w:lang w:val="en-US"/>
        </w:rPr>
        <w:t>sebesar</w:t>
      </w:r>
      <w:r w:rsidRPr="008517DC">
        <w:rPr>
          <w:sz w:val="20"/>
          <w:szCs w:val="20"/>
          <w:lang w:val="en-US"/>
        </w:rPr>
        <w:t xml:space="preserve"> 0,200. Karena nilai asymptotic significance survei lebih besar dari 0.05, maka dapat disimpulkan bahwa data beban kerja, </w:t>
      </w:r>
      <w:r w:rsidRPr="00DB7292">
        <w:rPr>
          <w:i/>
          <w:iCs/>
          <w:sz w:val="20"/>
          <w:szCs w:val="20"/>
          <w:lang w:val="en-US"/>
        </w:rPr>
        <w:t>burnout</w:t>
      </w:r>
      <w:r w:rsidRPr="008517DC">
        <w:rPr>
          <w:sz w:val="20"/>
          <w:szCs w:val="20"/>
          <w:lang w:val="en-US"/>
        </w:rPr>
        <w:t>, dan work-life balance terdistribusi secara normal.</w:t>
      </w:r>
    </w:p>
    <w:p w14:paraId="6118B9D0" w14:textId="77777777" w:rsidR="00AE3836" w:rsidRDefault="0021446E" w:rsidP="00AE3836">
      <w:pPr>
        <w:pStyle w:val="ListParagraph"/>
        <w:ind w:left="0" w:firstLine="284"/>
        <w:jc w:val="both"/>
        <w:rPr>
          <w:sz w:val="20"/>
          <w:szCs w:val="20"/>
          <w:lang w:val="en-US"/>
        </w:rPr>
      </w:pPr>
      <w:r>
        <w:rPr>
          <w:sz w:val="20"/>
          <w:szCs w:val="20"/>
          <w:lang w:val="en-US"/>
        </w:rPr>
        <w:t xml:space="preserve">Pengujian linearitas ini bertujuan untuk menentukan apakah ada </w:t>
      </w:r>
      <w:r w:rsidR="005E7651">
        <w:rPr>
          <w:sz w:val="20"/>
          <w:szCs w:val="20"/>
          <w:lang w:val="en-US"/>
        </w:rPr>
        <w:t xml:space="preserve">dalam ketiga variabel yang digunakan dalam penelitian ini yang linear atau tidak. </w:t>
      </w:r>
      <w:r w:rsidR="00AE3836" w:rsidRPr="001A5AF3">
        <w:rPr>
          <w:sz w:val="20"/>
          <w:szCs w:val="20"/>
        </w:rPr>
        <w:t xml:space="preserve">Dalam penelitian ini, uji normalitas dilakukan menggunakan </w:t>
      </w:r>
      <w:r w:rsidR="00AE3836" w:rsidRPr="00DD5518">
        <w:rPr>
          <w:rStyle w:val="Strong"/>
          <w:b w:val="0"/>
          <w:bCs w:val="0"/>
          <w:sz w:val="20"/>
          <w:szCs w:val="20"/>
        </w:rPr>
        <w:t>ANOVA</w:t>
      </w:r>
      <w:r w:rsidR="00AE3836" w:rsidRPr="001A5AF3">
        <w:rPr>
          <w:sz w:val="20"/>
          <w:szCs w:val="20"/>
        </w:rPr>
        <w:t xml:space="preserve">. Kaidah </w:t>
      </w:r>
      <w:r w:rsidR="00AE3836" w:rsidRPr="00DD5518">
        <w:rPr>
          <w:sz w:val="20"/>
          <w:szCs w:val="20"/>
        </w:rPr>
        <w:t xml:space="preserve">yang digunakan dalam pengujian ini menyatakan bahwa apabila nilai </w:t>
      </w:r>
      <w:r w:rsidR="00AE3836" w:rsidRPr="00DD5518">
        <w:rPr>
          <w:rStyle w:val="Strong"/>
          <w:b w:val="0"/>
          <w:bCs w:val="0"/>
          <w:sz w:val="20"/>
          <w:szCs w:val="20"/>
        </w:rPr>
        <w:t xml:space="preserve">signifikansi (Sig.) hasil linearity kurang </w:t>
      </w:r>
      <w:r w:rsidR="00AE3836" w:rsidRPr="00DD5518">
        <w:rPr>
          <w:sz w:val="20"/>
          <w:szCs w:val="20"/>
        </w:rPr>
        <w:t xml:space="preserve">dari </w:t>
      </w:r>
      <w:r w:rsidR="00AE3836" w:rsidRPr="00DD5518">
        <w:rPr>
          <w:rStyle w:val="Strong"/>
          <w:b w:val="0"/>
          <w:bCs w:val="0"/>
          <w:sz w:val="20"/>
          <w:szCs w:val="20"/>
        </w:rPr>
        <w:t>0,05</w:t>
      </w:r>
      <w:r w:rsidR="00AE3836" w:rsidRPr="00DD5518">
        <w:rPr>
          <w:b/>
          <w:bCs/>
          <w:sz w:val="20"/>
          <w:szCs w:val="20"/>
        </w:rPr>
        <w:t>,</w:t>
      </w:r>
      <w:r w:rsidR="00AE3836" w:rsidRPr="001A5AF3">
        <w:rPr>
          <w:sz w:val="20"/>
          <w:szCs w:val="20"/>
        </w:rPr>
        <w:t xml:space="preserve"> </w:t>
      </w:r>
      <w:r w:rsidR="00AE3836">
        <w:rPr>
          <w:sz w:val="20"/>
          <w:szCs w:val="20"/>
        </w:rPr>
        <w:t xml:space="preserve">maka hubungan </w:t>
      </w:r>
      <w:r w:rsidR="00AE3836" w:rsidRPr="001A5AF3">
        <w:rPr>
          <w:sz w:val="20"/>
          <w:szCs w:val="20"/>
        </w:rPr>
        <w:t xml:space="preserve">antarvariabel dapat dikatakan </w:t>
      </w:r>
      <w:r w:rsidR="00AE3836" w:rsidRPr="000E4586">
        <w:rPr>
          <w:rStyle w:val="Strong"/>
          <w:b w:val="0"/>
          <w:bCs w:val="0"/>
          <w:sz w:val="20"/>
          <w:szCs w:val="20"/>
        </w:rPr>
        <w:t>linier</w:t>
      </w:r>
      <w:r w:rsidR="00AE3836" w:rsidRPr="001A5AF3">
        <w:rPr>
          <w:b/>
          <w:bCs/>
          <w:sz w:val="20"/>
          <w:szCs w:val="20"/>
        </w:rPr>
        <w:t>.</w:t>
      </w:r>
      <w:r w:rsidR="00AE3836">
        <w:rPr>
          <w:b/>
          <w:bCs/>
          <w:sz w:val="20"/>
          <w:szCs w:val="20"/>
          <w:lang w:val="en-US"/>
        </w:rPr>
        <w:t xml:space="preserve"> </w:t>
      </w:r>
      <w:r w:rsidR="000E4586">
        <w:rPr>
          <w:sz w:val="20"/>
          <w:szCs w:val="20"/>
          <w:lang w:val="en-US"/>
        </w:rPr>
        <w:t xml:space="preserve">Hasil normalitas pada </w:t>
      </w:r>
      <w:r w:rsidR="00AE3836" w:rsidRPr="000E4586">
        <w:rPr>
          <w:i/>
          <w:iCs/>
          <w:sz w:val="20"/>
          <w:szCs w:val="20"/>
          <w:lang w:val="en-US"/>
        </w:rPr>
        <w:t>burnout</w:t>
      </w:r>
      <w:r w:rsidR="00AE3836" w:rsidRPr="001A5AF3">
        <w:rPr>
          <w:sz w:val="20"/>
          <w:szCs w:val="20"/>
          <w:lang w:val="en-US"/>
        </w:rPr>
        <w:t xml:space="preserve"> dan </w:t>
      </w:r>
      <w:r w:rsidR="00AE3836" w:rsidRPr="000E4586">
        <w:rPr>
          <w:i/>
          <w:iCs/>
          <w:sz w:val="20"/>
          <w:szCs w:val="20"/>
          <w:lang w:val="en-US"/>
        </w:rPr>
        <w:t>work-life balance</w:t>
      </w:r>
      <w:r w:rsidR="00AE3836" w:rsidRPr="001A5AF3">
        <w:rPr>
          <w:sz w:val="20"/>
          <w:szCs w:val="20"/>
          <w:lang w:val="en-US"/>
        </w:rPr>
        <w:t xml:space="preserve"> (X1→Y) </w:t>
      </w:r>
      <w:r w:rsidR="00AE3836">
        <w:rPr>
          <w:sz w:val="20"/>
          <w:szCs w:val="20"/>
          <w:lang w:val="en-US"/>
        </w:rPr>
        <w:t xml:space="preserve">&lt; </w:t>
      </w:r>
      <w:r w:rsidR="00AE3836" w:rsidRPr="001A5AF3">
        <w:rPr>
          <w:sz w:val="20"/>
          <w:szCs w:val="20"/>
          <w:lang w:val="en-US"/>
        </w:rPr>
        <w:t xml:space="preserve">,001.  Sedangkan untuk variabel </w:t>
      </w:r>
      <w:r w:rsidR="00AE3836" w:rsidRPr="00DB7292">
        <w:rPr>
          <w:i/>
          <w:iCs/>
          <w:sz w:val="20"/>
          <w:szCs w:val="20"/>
          <w:lang w:val="en-US"/>
        </w:rPr>
        <w:t xml:space="preserve">burnout </w:t>
      </w:r>
      <w:r w:rsidR="00AE3836" w:rsidRPr="001A5AF3">
        <w:rPr>
          <w:sz w:val="20"/>
          <w:szCs w:val="20"/>
          <w:lang w:val="en-US"/>
        </w:rPr>
        <w:t>dengan beban kerja (X2→Y) sebesar ,019. Data tersebut dapat dikatakan memenuhi asumsi linieritas karena nilai Sig</w:t>
      </w:r>
      <w:r w:rsidR="000E4586">
        <w:rPr>
          <w:sz w:val="20"/>
          <w:szCs w:val="20"/>
          <w:lang w:val="en-US"/>
        </w:rPr>
        <w:t xml:space="preserve"> &lt;</w:t>
      </w:r>
      <w:r w:rsidR="00AE3836">
        <w:rPr>
          <w:sz w:val="20"/>
          <w:szCs w:val="20"/>
          <w:lang w:val="en-US"/>
        </w:rPr>
        <w:t xml:space="preserve"> </w:t>
      </w:r>
      <w:r w:rsidR="00AE3836" w:rsidRPr="001A5AF3">
        <w:rPr>
          <w:sz w:val="20"/>
          <w:szCs w:val="20"/>
          <w:lang w:val="en-US"/>
        </w:rPr>
        <w:t>0,05</w:t>
      </w:r>
      <w:r w:rsidR="00AE3836">
        <w:rPr>
          <w:sz w:val="20"/>
          <w:szCs w:val="20"/>
          <w:lang w:val="en-US"/>
        </w:rPr>
        <w:t xml:space="preserve">. Artinya, </w:t>
      </w:r>
      <w:r w:rsidR="000E4586">
        <w:rPr>
          <w:sz w:val="20"/>
          <w:szCs w:val="20"/>
          <w:lang w:val="en-US"/>
        </w:rPr>
        <w:t xml:space="preserve">terdapat hubungan yang </w:t>
      </w:r>
      <w:r w:rsidR="00AE3836">
        <w:rPr>
          <w:sz w:val="20"/>
          <w:szCs w:val="20"/>
          <w:lang w:val="en-US"/>
        </w:rPr>
        <w:t>searah antara variabel dependen dan independen.</w:t>
      </w:r>
    </w:p>
    <w:p w14:paraId="0C9D3D07" w14:textId="0E7BDB3E" w:rsidR="00AE3836" w:rsidRDefault="00AE3836" w:rsidP="00AE3836">
      <w:pPr>
        <w:pStyle w:val="ListParagraph"/>
        <w:ind w:left="0" w:firstLine="284"/>
        <w:jc w:val="both"/>
        <w:rPr>
          <w:sz w:val="20"/>
          <w:szCs w:val="20"/>
          <w:lang w:val="en-US"/>
        </w:rPr>
      </w:pPr>
      <w:r w:rsidRPr="001A5AF3">
        <w:rPr>
          <w:sz w:val="20"/>
          <w:szCs w:val="20"/>
        </w:rPr>
        <w:t xml:space="preserve">Untuk mengetahui apakah ada variabel independen dalam satu model yang mirip </w:t>
      </w:r>
      <w:r>
        <w:rPr>
          <w:sz w:val="20"/>
          <w:szCs w:val="20"/>
          <w:lang w:val="en-US"/>
        </w:rPr>
        <w:t>antara variabel</w:t>
      </w:r>
      <w:r w:rsidRPr="001A5AF3">
        <w:rPr>
          <w:sz w:val="20"/>
          <w:szCs w:val="20"/>
        </w:rPr>
        <w:t xml:space="preserve">, diperlukan uji multikolinearitas. </w:t>
      </w:r>
      <w:r w:rsidRPr="006F6272">
        <w:rPr>
          <w:sz w:val="20"/>
          <w:szCs w:val="20"/>
        </w:rPr>
        <w:t xml:space="preserve">Uji multikolinearitas dilakukan dengan melihat nilai toleransi dan nilai </w:t>
      </w:r>
      <w:r w:rsidRPr="00DC4BC7">
        <w:rPr>
          <w:i/>
          <w:iCs/>
          <w:sz w:val="20"/>
          <w:szCs w:val="20"/>
        </w:rPr>
        <w:t>Variance Inflation Factor</w:t>
      </w:r>
      <w:r w:rsidRPr="006F6272">
        <w:rPr>
          <w:sz w:val="20"/>
          <w:szCs w:val="20"/>
        </w:rPr>
        <w:t xml:space="preserve"> (VIF).</w:t>
      </w:r>
      <w:r>
        <w:rPr>
          <w:sz w:val="20"/>
          <w:szCs w:val="20"/>
          <w:lang w:val="en-US"/>
        </w:rPr>
        <w:t xml:space="preserve"> </w:t>
      </w:r>
      <w:r w:rsidRPr="006F6272">
        <w:rPr>
          <w:sz w:val="20"/>
          <w:szCs w:val="20"/>
        </w:rPr>
        <w:t xml:space="preserve">Hasil </w:t>
      </w:r>
      <w:r w:rsidRPr="006F6272">
        <w:rPr>
          <w:i/>
          <w:iCs/>
          <w:sz w:val="20"/>
          <w:szCs w:val="20"/>
        </w:rPr>
        <w:t>Colinearity Statistics</w:t>
      </w:r>
      <w:r>
        <w:rPr>
          <w:sz w:val="20"/>
          <w:szCs w:val="20"/>
          <w:lang w:val="en-US"/>
        </w:rPr>
        <w:t xml:space="preserve">, </w:t>
      </w:r>
      <w:r w:rsidRPr="001A5AF3">
        <w:rPr>
          <w:sz w:val="20"/>
          <w:szCs w:val="20"/>
          <w:lang w:val="en-US"/>
        </w:rPr>
        <w:t xml:space="preserve">nilai tolerance untuk </w:t>
      </w:r>
      <w:r w:rsidRPr="00090929">
        <w:rPr>
          <w:i/>
          <w:iCs/>
          <w:sz w:val="20"/>
          <w:szCs w:val="20"/>
          <w:lang w:val="en-US"/>
        </w:rPr>
        <w:t>work</w:t>
      </w:r>
      <w:r w:rsidR="00BB7EEB">
        <w:rPr>
          <w:i/>
          <w:iCs/>
          <w:sz w:val="20"/>
          <w:szCs w:val="20"/>
          <w:lang w:val="en-US"/>
        </w:rPr>
        <w:t>-</w:t>
      </w:r>
      <w:r w:rsidRPr="00090929">
        <w:rPr>
          <w:i/>
          <w:iCs/>
          <w:sz w:val="20"/>
          <w:szCs w:val="20"/>
          <w:lang w:val="en-US"/>
        </w:rPr>
        <w:t>life balance</w:t>
      </w:r>
      <w:r>
        <w:rPr>
          <w:sz w:val="20"/>
          <w:szCs w:val="20"/>
          <w:lang w:val="en-US"/>
        </w:rPr>
        <w:t xml:space="preserve"> </w:t>
      </w:r>
      <w:r w:rsidRPr="001A5AF3">
        <w:rPr>
          <w:sz w:val="20"/>
          <w:szCs w:val="20"/>
          <w:lang w:val="en-US"/>
        </w:rPr>
        <w:t>(X</w:t>
      </w:r>
      <w:r>
        <w:rPr>
          <w:sz w:val="20"/>
          <w:szCs w:val="20"/>
          <w:lang w:val="en-US"/>
        </w:rPr>
        <w:t>1</w:t>
      </w:r>
      <w:r w:rsidRPr="001A5AF3">
        <w:rPr>
          <w:sz w:val="20"/>
          <w:szCs w:val="20"/>
          <w:lang w:val="en-US"/>
        </w:rPr>
        <w:t xml:space="preserve">) dan </w:t>
      </w:r>
      <w:r>
        <w:rPr>
          <w:sz w:val="20"/>
          <w:szCs w:val="20"/>
          <w:lang w:val="en-US"/>
        </w:rPr>
        <w:t xml:space="preserve">beban kerja </w:t>
      </w:r>
      <w:r w:rsidRPr="001A5AF3">
        <w:rPr>
          <w:sz w:val="20"/>
          <w:szCs w:val="20"/>
          <w:lang w:val="en-US"/>
        </w:rPr>
        <w:t>(X</w:t>
      </w:r>
      <w:r>
        <w:rPr>
          <w:sz w:val="20"/>
          <w:szCs w:val="20"/>
          <w:lang w:val="en-US"/>
        </w:rPr>
        <w:t>2</w:t>
      </w:r>
      <w:r w:rsidRPr="001A5AF3">
        <w:rPr>
          <w:sz w:val="20"/>
          <w:szCs w:val="20"/>
          <w:lang w:val="en-US"/>
        </w:rPr>
        <w:t xml:space="preserve">) adalah ,989 lebih tinggi dari 0,01. Sebaliknya, variabel X1 dan X2 memiliki nilai VIF sebesar 1,011 &lt; 10. </w:t>
      </w:r>
      <w:r>
        <w:rPr>
          <w:sz w:val="20"/>
          <w:szCs w:val="20"/>
          <w:lang w:val="en-US"/>
        </w:rPr>
        <w:t>Dapat disimpulkan dari paparan uji asumsi klasik diatas bahwa tidak terjadi gejala multikolinieritas dalam model korelasi.</w:t>
      </w:r>
    </w:p>
    <w:p w14:paraId="073AEE91" w14:textId="77777777" w:rsidR="00DC4BC7" w:rsidRPr="006F6272" w:rsidRDefault="00DC4BC7" w:rsidP="00AE3836">
      <w:pPr>
        <w:pStyle w:val="ListParagraph"/>
        <w:ind w:left="0" w:firstLine="284"/>
        <w:jc w:val="both"/>
        <w:rPr>
          <w:sz w:val="20"/>
          <w:szCs w:val="20"/>
        </w:rPr>
      </w:pPr>
    </w:p>
    <w:p w14:paraId="7ADEECEA" w14:textId="77777777" w:rsidR="00AE3836" w:rsidRPr="006F6272" w:rsidRDefault="00AE3836" w:rsidP="00AE3836">
      <w:pPr>
        <w:pStyle w:val="ListParagraph"/>
        <w:ind w:left="0" w:firstLine="284"/>
        <w:jc w:val="both"/>
        <w:rPr>
          <w:sz w:val="8"/>
          <w:szCs w:val="8"/>
        </w:rPr>
      </w:pPr>
    </w:p>
    <w:p w14:paraId="5533CEB5" w14:textId="77777777" w:rsidR="00AE3836" w:rsidRPr="006F6272" w:rsidRDefault="00AE3836" w:rsidP="00AE3836">
      <w:pPr>
        <w:pStyle w:val="ListParagraph"/>
        <w:ind w:left="0"/>
        <w:jc w:val="both"/>
        <w:rPr>
          <w:b/>
          <w:bCs/>
          <w:sz w:val="20"/>
          <w:szCs w:val="20"/>
          <w:u w:val="single"/>
          <w:lang w:val="en-US"/>
        </w:rPr>
      </w:pPr>
      <w:r w:rsidRPr="006F6272">
        <w:rPr>
          <w:b/>
          <w:bCs/>
          <w:sz w:val="20"/>
          <w:szCs w:val="20"/>
          <w:u w:val="single"/>
          <w:lang w:val="en-US"/>
        </w:rPr>
        <w:t>Uji Hipotesa</w:t>
      </w:r>
    </w:p>
    <w:p w14:paraId="3F8DDFC7" w14:textId="77777777" w:rsidR="00AE3836" w:rsidRPr="00F44D19" w:rsidRDefault="00AE3836" w:rsidP="00AE3836">
      <w:pPr>
        <w:pStyle w:val="NoSpacing"/>
        <w:ind w:firstLine="284"/>
        <w:jc w:val="both"/>
        <w:rPr>
          <w:sz w:val="20"/>
          <w:szCs w:val="20"/>
          <w:lang w:val="en-US" w:eastAsia="en-US"/>
        </w:rPr>
      </w:pPr>
      <w:r w:rsidRPr="00534077">
        <w:rPr>
          <w:sz w:val="20"/>
          <w:szCs w:val="20"/>
        </w:rPr>
        <w:t xml:space="preserve">Dalam penelitian ini, pemilihan uji hipotesis didasarkan pada hasil uji asumsi yang telah dilakukan sebelumnya. Hasil uji normalitas menunjukkan bahwa data </w:t>
      </w:r>
      <w:r w:rsidRPr="00534077">
        <w:rPr>
          <w:i/>
          <w:iCs/>
          <w:sz w:val="20"/>
          <w:szCs w:val="20"/>
        </w:rPr>
        <w:t>work-life balance</w:t>
      </w:r>
      <w:r w:rsidRPr="00534077">
        <w:rPr>
          <w:sz w:val="20"/>
          <w:szCs w:val="20"/>
        </w:rPr>
        <w:t xml:space="preserve">, beban kerja, dan </w:t>
      </w:r>
      <w:r w:rsidRPr="00534077">
        <w:rPr>
          <w:i/>
          <w:iCs/>
          <w:sz w:val="20"/>
          <w:szCs w:val="20"/>
        </w:rPr>
        <w:t xml:space="preserve">burnout </w:t>
      </w:r>
      <w:r w:rsidRPr="00534077">
        <w:rPr>
          <w:sz w:val="20"/>
          <w:szCs w:val="20"/>
        </w:rPr>
        <w:t>memiliki distribusi normal dengan nilai Asymp. Sig sebesar 0,200 (</w:t>
      </w:r>
      <w:r w:rsidR="004770D1">
        <w:rPr>
          <w:sz w:val="20"/>
          <w:szCs w:val="20"/>
        </w:rPr>
        <w:t>&gt;</w:t>
      </w:r>
      <w:r w:rsidRPr="00534077">
        <w:rPr>
          <w:sz w:val="20"/>
          <w:szCs w:val="20"/>
        </w:rPr>
        <w:t>0,05). Dengan demikian, asumsi normalitas terpenuhi, sehingga analisis statistik parametrik dapat digunakan dalam pengujian hipotesis.</w:t>
      </w:r>
      <w:r>
        <w:rPr>
          <w:sz w:val="20"/>
          <w:szCs w:val="20"/>
          <w:lang w:val="en-US"/>
        </w:rPr>
        <w:t xml:space="preserve"> </w:t>
      </w:r>
      <w:r w:rsidR="004770D1">
        <w:rPr>
          <w:sz w:val="20"/>
          <w:szCs w:val="20"/>
        </w:rPr>
        <w:t xml:space="preserve">Uji hipotesis </w:t>
      </w:r>
      <w:r w:rsidRPr="00534077">
        <w:rPr>
          <w:sz w:val="20"/>
          <w:szCs w:val="20"/>
        </w:rPr>
        <w:t>dilakukan</w:t>
      </w:r>
      <w:r w:rsidR="004770D1">
        <w:rPr>
          <w:sz w:val="20"/>
          <w:szCs w:val="20"/>
        </w:rPr>
        <w:t xml:space="preserve"> </w:t>
      </w:r>
      <w:r w:rsidR="00C93205">
        <w:rPr>
          <w:sz w:val="20"/>
          <w:szCs w:val="20"/>
        </w:rPr>
        <w:t xml:space="preserve">dengan menerapkan analisis korelasi product moment pearson. </w:t>
      </w:r>
      <w:r w:rsidRPr="00534077">
        <w:rPr>
          <w:sz w:val="20"/>
          <w:szCs w:val="20"/>
        </w:rPr>
        <w:t xml:space="preserve">Uji korelasi dilakukan antara </w:t>
      </w:r>
      <w:r w:rsidRPr="00534077">
        <w:rPr>
          <w:i/>
          <w:iCs/>
          <w:sz w:val="20"/>
          <w:szCs w:val="20"/>
        </w:rPr>
        <w:t>work-life balance</w:t>
      </w:r>
      <w:r w:rsidRPr="00534077">
        <w:rPr>
          <w:sz w:val="20"/>
          <w:szCs w:val="20"/>
        </w:rPr>
        <w:t xml:space="preserve"> (X1) </w:t>
      </w:r>
      <w:r>
        <w:rPr>
          <w:sz w:val="20"/>
          <w:szCs w:val="20"/>
          <w:lang w:val="en-US"/>
        </w:rPr>
        <w:t xml:space="preserve">dan </w:t>
      </w:r>
      <w:r w:rsidRPr="00534077">
        <w:rPr>
          <w:sz w:val="20"/>
          <w:szCs w:val="20"/>
        </w:rPr>
        <w:t xml:space="preserve">beban kerja (X2) dengan </w:t>
      </w:r>
      <w:r w:rsidRPr="00534077">
        <w:rPr>
          <w:i/>
          <w:iCs/>
          <w:sz w:val="20"/>
          <w:szCs w:val="20"/>
        </w:rPr>
        <w:t>burnout</w:t>
      </w:r>
      <w:r w:rsidRPr="00534077">
        <w:rPr>
          <w:sz w:val="20"/>
          <w:szCs w:val="20"/>
        </w:rPr>
        <w:t xml:space="preserve"> (Y). </w:t>
      </w:r>
      <w:r w:rsidRPr="00F44D19">
        <w:rPr>
          <w:sz w:val="20"/>
          <w:szCs w:val="20"/>
          <w:lang w:val="en-US" w:eastAsia="en-US"/>
        </w:rPr>
        <w:t>Pemilihan metode ini dilakukan berdasarkan karakteristik data yang memenuhi syarat distribusi normal serta skala pengukuran yang sesuai.</w:t>
      </w:r>
      <w:r>
        <w:rPr>
          <w:sz w:val="20"/>
          <w:szCs w:val="20"/>
          <w:lang w:val="en-US" w:eastAsia="en-US"/>
        </w:rPr>
        <w:t xml:space="preserve"> </w:t>
      </w:r>
      <w:r w:rsidRPr="00F44D19">
        <w:rPr>
          <w:sz w:val="20"/>
          <w:szCs w:val="20"/>
          <w:lang w:val="en-US" w:eastAsia="en-US"/>
        </w:rPr>
        <w:t>Oleh karena itu, analisis korelasi yang digunakan dapat menghasilkan temuan yang valid dan menggambarkan hubungan antar variabel secara lebih akurat.</w:t>
      </w:r>
    </w:p>
    <w:p w14:paraId="40CEAFF5" w14:textId="77777777" w:rsidR="00AE3836" w:rsidRPr="00534077" w:rsidRDefault="00AE3836" w:rsidP="00AE3836">
      <w:pPr>
        <w:pStyle w:val="NoSpacing"/>
        <w:ind w:firstLine="284"/>
        <w:jc w:val="both"/>
        <w:rPr>
          <w:sz w:val="20"/>
          <w:szCs w:val="20"/>
        </w:rPr>
      </w:pPr>
      <w:r w:rsidRPr="00534077">
        <w:rPr>
          <w:sz w:val="20"/>
          <w:szCs w:val="20"/>
        </w:rPr>
        <w:t xml:space="preserve">Selanjutnya, untuk mengukur hubungan secara simultan antara </w:t>
      </w:r>
      <w:r w:rsidRPr="00534077">
        <w:rPr>
          <w:i/>
          <w:iCs/>
          <w:sz w:val="20"/>
          <w:szCs w:val="20"/>
        </w:rPr>
        <w:t>work-life balance</w:t>
      </w:r>
      <w:r w:rsidRPr="00534077">
        <w:rPr>
          <w:sz w:val="20"/>
          <w:szCs w:val="20"/>
        </w:rPr>
        <w:t xml:space="preserve"> (X1) dan beban kerja (X2) terhadap </w:t>
      </w:r>
      <w:r w:rsidRPr="00534077">
        <w:rPr>
          <w:i/>
          <w:iCs/>
          <w:sz w:val="20"/>
          <w:szCs w:val="20"/>
        </w:rPr>
        <w:t>burnout</w:t>
      </w:r>
      <w:r w:rsidRPr="00534077">
        <w:rPr>
          <w:sz w:val="20"/>
          <w:szCs w:val="20"/>
        </w:rPr>
        <w:t xml:space="preserve"> (Y), digunakan analisis korelasi berganda (R). Analisis ini bertujuan untuk mengevaluasi kontribusi </w:t>
      </w:r>
      <w:r w:rsidRPr="00534077">
        <w:rPr>
          <w:sz w:val="20"/>
          <w:szCs w:val="20"/>
        </w:rPr>
        <w:lastRenderedPageBreak/>
        <w:t xml:space="preserve">kedua variabel independen dalam menjelaskan variasi </w:t>
      </w:r>
      <w:r w:rsidRPr="00DB7292">
        <w:rPr>
          <w:i/>
          <w:iCs/>
          <w:sz w:val="20"/>
          <w:szCs w:val="20"/>
        </w:rPr>
        <w:t>burnout</w:t>
      </w:r>
      <w:r w:rsidRPr="00534077">
        <w:rPr>
          <w:sz w:val="20"/>
          <w:szCs w:val="20"/>
        </w:rPr>
        <w:t>. Dengan terpenuhinya asumsi normalitas, analisis ini dapat dilakukan secara optimal menggunakan SPSS 30</w:t>
      </w:r>
      <w:r>
        <w:rPr>
          <w:sz w:val="20"/>
          <w:szCs w:val="20"/>
        </w:rPr>
        <w:t>.0</w:t>
      </w:r>
      <w:r w:rsidRPr="00534077">
        <w:rPr>
          <w:sz w:val="20"/>
          <w:szCs w:val="20"/>
        </w:rPr>
        <w:t xml:space="preserve"> </w:t>
      </w:r>
      <w:r w:rsidRPr="00534077">
        <w:rPr>
          <w:i/>
          <w:iCs/>
          <w:sz w:val="20"/>
          <w:szCs w:val="20"/>
        </w:rPr>
        <w:t>for Windows</w:t>
      </w:r>
      <w:r w:rsidRPr="00534077">
        <w:rPr>
          <w:sz w:val="20"/>
          <w:szCs w:val="20"/>
        </w:rPr>
        <w:t xml:space="preserve">, </w:t>
      </w:r>
      <w:r w:rsidR="00896F27">
        <w:rPr>
          <w:sz w:val="20"/>
          <w:szCs w:val="20"/>
        </w:rPr>
        <w:t xml:space="preserve">hasil  uji menunjukkan </w:t>
      </w:r>
      <w:r w:rsidRPr="00534077">
        <w:rPr>
          <w:sz w:val="20"/>
          <w:szCs w:val="20"/>
        </w:rPr>
        <w:t xml:space="preserve">lebih reliabel dan </w:t>
      </w:r>
      <w:r w:rsidR="00896F27">
        <w:rPr>
          <w:sz w:val="20"/>
          <w:szCs w:val="20"/>
        </w:rPr>
        <w:t xml:space="preserve">mampu </w:t>
      </w:r>
      <w:r w:rsidRPr="00534077">
        <w:rPr>
          <w:sz w:val="20"/>
          <w:szCs w:val="20"/>
        </w:rPr>
        <w:t xml:space="preserve"> diinterpretasikan dengan baik.</w:t>
      </w:r>
      <w:r>
        <w:rPr>
          <w:sz w:val="20"/>
          <w:szCs w:val="20"/>
          <w:lang w:val="en-US"/>
        </w:rPr>
        <w:t xml:space="preserve"> </w:t>
      </w:r>
      <w:r w:rsidRPr="00534077">
        <w:rPr>
          <w:sz w:val="20"/>
          <w:szCs w:val="20"/>
        </w:rPr>
        <w:t xml:space="preserve">Dengan demikian, pemilihan metode analisis dalam penelitian ini didukung oleh hasil uji asumsi yang menunjukkan bahwa data memenuhi persyaratan untuk analisis statistik parametrik. </w:t>
      </w:r>
      <w:r w:rsidR="00896F27">
        <w:rPr>
          <w:sz w:val="20"/>
          <w:szCs w:val="20"/>
        </w:rPr>
        <w:t xml:space="preserve">Dengan demikian, </w:t>
      </w:r>
      <w:r w:rsidRPr="00534077">
        <w:rPr>
          <w:sz w:val="20"/>
          <w:szCs w:val="20"/>
        </w:rPr>
        <w:t>hubungan antara variabel yang ditemukan dapat diuji secara valid dan memiliki signifikansi secara statistik.</w:t>
      </w:r>
    </w:p>
    <w:p w14:paraId="54411B9A" w14:textId="1BCF7172" w:rsidR="00AE3836" w:rsidRPr="00FC2CA6" w:rsidRDefault="00AE3836" w:rsidP="00FC2CA6">
      <w:pPr>
        <w:pStyle w:val="NoSpacing"/>
        <w:ind w:firstLine="284"/>
        <w:jc w:val="both"/>
        <w:rPr>
          <w:sz w:val="16"/>
          <w:szCs w:val="16"/>
          <w:lang w:val="en-US"/>
        </w:rPr>
      </w:pPr>
      <w:r w:rsidRPr="0080189D">
        <w:rPr>
          <w:sz w:val="20"/>
          <w:szCs w:val="20"/>
          <w:lang w:val="en-US" w:eastAsia="en-US"/>
        </w:rPr>
        <w:t xml:space="preserve">Berdasarkan hasil uji korelasi Pearson, diperoleh nilai Sig. (2-tailed) antara </w:t>
      </w:r>
      <w:r w:rsidRPr="006936F4">
        <w:rPr>
          <w:i/>
          <w:iCs/>
          <w:sz w:val="20"/>
          <w:szCs w:val="20"/>
          <w:lang w:val="en-US" w:eastAsia="en-US"/>
        </w:rPr>
        <w:t>work-life balance</w:t>
      </w:r>
      <w:r w:rsidRPr="0080189D">
        <w:rPr>
          <w:sz w:val="20"/>
          <w:szCs w:val="20"/>
          <w:lang w:val="en-US" w:eastAsia="en-US"/>
        </w:rPr>
        <w:t xml:space="preserve"> dan </w:t>
      </w:r>
      <w:r w:rsidRPr="006936F4">
        <w:rPr>
          <w:i/>
          <w:iCs/>
          <w:sz w:val="20"/>
          <w:szCs w:val="20"/>
          <w:lang w:val="en-US" w:eastAsia="en-US"/>
        </w:rPr>
        <w:t>burnout</w:t>
      </w:r>
      <w:r w:rsidRPr="0080189D">
        <w:rPr>
          <w:sz w:val="20"/>
          <w:szCs w:val="20"/>
          <w:lang w:val="en-US" w:eastAsia="en-US"/>
        </w:rPr>
        <w:t xml:space="preserve"> sebesar 0,000 (p &lt; 0,05), yang menunjukkan adanya korelasi negatif signifikan antara kedua variabel tersebut pada perawat. Selain itu, untuk hubungan antara beban kerja dan </w:t>
      </w:r>
      <w:r w:rsidRPr="006936F4">
        <w:rPr>
          <w:i/>
          <w:iCs/>
          <w:sz w:val="20"/>
          <w:szCs w:val="20"/>
          <w:lang w:val="en-US" w:eastAsia="en-US"/>
        </w:rPr>
        <w:t>burnout</w:t>
      </w:r>
      <w:r w:rsidRPr="0080189D">
        <w:rPr>
          <w:sz w:val="20"/>
          <w:szCs w:val="20"/>
          <w:lang w:val="en-US" w:eastAsia="en-US"/>
        </w:rPr>
        <w:t xml:space="preserve">, diperoleh nilai Sig. (2-tailed) 0,017 </w:t>
      </w:r>
      <w:r w:rsidR="00FC2CA6">
        <w:rPr>
          <w:sz w:val="20"/>
          <w:szCs w:val="20"/>
          <w:lang w:val="en-US" w:eastAsia="en-US"/>
        </w:rPr>
        <w:t>dengan nilai</w:t>
      </w:r>
      <w:r w:rsidR="009F25D2">
        <w:rPr>
          <w:sz w:val="20"/>
          <w:szCs w:val="20"/>
          <w:lang w:val="en-US" w:eastAsia="en-US"/>
        </w:rPr>
        <w:t xml:space="preserve"> </w:t>
      </w:r>
      <w:r w:rsidR="00FC2CA6">
        <w:rPr>
          <w:sz w:val="20"/>
          <w:szCs w:val="20"/>
          <w:lang w:val="en-US" w:eastAsia="en-US"/>
        </w:rPr>
        <w:t>p value sebesar</w:t>
      </w:r>
      <w:r w:rsidR="009F25D2">
        <w:rPr>
          <w:sz w:val="20"/>
          <w:szCs w:val="20"/>
          <w:lang w:val="en-US" w:eastAsia="en-US"/>
        </w:rPr>
        <w:t xml:space="preserve"> </w:t>
      </w:r>
      <w:r w:rsidR="00FC2CA6">
        <w:rPr>
          <w:sz w:val="20"/>
          <w:szCs w:val="20"/>
          <w:lang w:val="en-US" w:eastAsia="en-US"/>
        </w:rPr>
        <w:t xml:space="preserve">&lt; 0,05 </w:t>
      </w:r>
      <w:r w:rsidRPr="0080189D">
        <w:rPr>
          <w:sz w:val="20"/>
          <w:szCs w:val="20"/>
          <w:lang w:val="en-US" w:eastAsia="en-US"/>
        </w:rPr>
        <w:t xml:space="preserve">yang mengindikasikan adanya </w:t>
      </w:r>
      <w:r w:rsidR="00FC2CA6">
        <w:rPr>
          <w:sz w:val="20"/>
          <w:szCs w:val="20"/>
          <w:lang w:val="en-US" w:eastAsia="en-US"/>
        </w:rPr>
        <w:t xml:space="preserve">hubungan positif </w:t>
      </w:r>
      <w:r w:rsidRPr="0080189D">
        <w:rPr>
          <w:sz w:val="20"/>
          <w:szCs w:val="20"/>
          <w:lang w:val="en-US" w:eastAsia="en-US"/>
        </w:rPr>
        <w:t xml:space="preserve">signifikan antara beban kerja dan </w:t>
      </w:r>
      <w:r w:rsidRPr="006936F4">
        <w:rPr>
          <w:i/>
          <w:iCs/>
          <w:sz w:val="20"/>
          <w:szCs w:val="20"/>
          <w:lang w:val="en-US" w:eastAsia="en-US"/>
        </w:rPr>
        <w:t>burnout</w:t>
      </w:r>
      <w:r w:rsidRPr="0080189D">
        <w:rPr>
          <w:sz w:val="20"/>
          <w:szCs w:val="20"/>
          <w:lang w:val="en-US" w:eastAsia="en-US"/>
        </w:rPr>
        <w:t xml:space="preserve"> pada perawat.</w:t>
      </w:r>
      <w:r w:rsidR="00FC2CA6">
        <w:rPr>
          <w:sz w:val="16"/>
          <w:szCs w:val="16"/>
          <w:lang w:val="en-US"/>
        </w:rPr>
        <w:t xml:space="preserve"> </w:t>
      </w:r>
      <w:r w:rsidRPr="0080189D">
        <w:rPr>
          <w:sz w:val="20"/>
          <w:szCs w:val="20"/>
          <w:lang w:val="en-US" w:eastAsia="en-US"/>
        </w:rPr>
        <w:t xml:space="preserve">Sementara itu, hasil uji korelasi berganda menunjukkan bahwa nilai F sebesar 74,004 dengan p-value &lt; 0,001, yang berarti bahwa model korelasi ini signifikan (p &lt; 0,05). Temuan ini mengindikasikan bahwa secara simultan, </w:t>
      </w:r>
      <w:r w:rsidRPr="006936F4">
        <w:rPr>
          <w:i/>
          <w:iCs/>
          <w:sz w:val="20"/>
          <w:szCs w:val="20"/>
          <w:lang w:val="en-US" w:eastAsia="en-US"/>
        </w:rPr>
        <w:t>work-life balance</w:t>
      </w:r>
      <w:r w:rsidRPr="0080189D">
        <w:rPr>
          <w:sz w:val="20"/>
          <w:szCs w:val="20"/>
          <w:lang w:val="en-US" w:eastAsia="en-US"/>
        </w:rPr>
        <w:t xml:space="preserve"> </w:t>
      </w:r>
      <w:r w:rsidR="00FC2CA6">
        <w:rPr>
          <w:sz w:val="20"/>
          <w:szCs w:val="20"/>
          <w:lang w:val="en-US" w:eastAsia="en-US"/>
        </w:rPr>
        <w:t xml:space="preserve">serta beban kerja mempunyai korelasi yang siginifikan terhadap </w:t>
      </w:r>
      <w:r w:rsidR="00FC2CA6" w:rsidRPr="00DB7292">
        <w:rPr>
          <w:i/>
          <w:iCs/>
          <w:sz w:val="20"/>
          <w:szCs w:val="20"/>
          <w:lang w:val="en-US" w:eastAsia="en-US"/>
        </w:rPr>
        <w:t>burnout</w:t>
      </w:r>
      <w:r w:rsidR="00FC2CA6">
        <w:rPr>
          <w:sz w:val="20"/>
          <w:szCs w:val="20"/>
          <w:lang w:val="en-US" w:eastAsia="en-US"/>
        </w:rPr>
        <w:t xml:space="preserve"> pada perawat.</w:t>
      </w:r>
    </w:p>
    <w:p w14:paraId="60CCB55D" w14:textId="77777777" w:rsidR="00AE3836" w:rsidRDefault="00AE3836" w:rsidP="00AE3836">
      <w:pPr>
        <w:pStyle w:val="ListParagraph"/>
        <w:ind w:left="0" w:firstLine="284"/>
        <w:jc w:val="both"/>
        <w:rPr>
          <w:sz w:val="20"/>
          <w:szCs w:val="20"/>
        </w:rPr>
      </w:pPr>
      <w:r w:rsidRPr="006F6272">
        <w:rPr>
          <w:sz w:val="20"/>
          <w:szCs w:val="20"/>
        </w:rPr>
        <w:t xml:space="preserve">Berdasarkan kategorisasi </w:t>
      </w:r>
      <w:r w:rsidRPr="006936F4">
        <w:rPr>
          <w:i/>
          <w:iCs/>
          <w:sz w:val="20"/>
          <w:szCs w:val="20"/>
        </w:rPr>
        <w:t>burnout</w:t>
      </w:r>
      <w:r w:rsidRPr="006F6272">
        <w:rPr>
          <w:sz w:val="20"/>
          <w:szCs w:val="20"/>
        </w:rPr>
        <w:t xml:space="preserve">, </w:t>
      </w:r>
      <w:r>
        <w:rPr>
          <w:sz w:val="20"/>
          <w:szCs w:val="20"/>
        </w:rPr>
        <w:t xml:space="preserve">sebanyak </w:t>
      </w:r>
      <w:r w:rsidRPr="006F6272">
        <w:rPr>
          <w:sz w:val="20"/>
          <w:szCs w:val="20"/>
        </w:rPr>
        <w:t xml:space="preserve">28 responden (17%) memiliki tingkat </w:t>
      </w:r>
      <w:r w:rsidRPr="006936F4">
        <w:rPr>
          <w:i/>
          <w:iCs/>
          <w:sz w:val="20"/>
          <w:szCs w:val="20"/>
        </w:rPr>
        <w:t>burnout</w:t>
      </w:r>
      <w:r w:rsidRPr="006F6272">
        <w:rPr>
          <w:sz w:val="20"/>
          <w:szCs w:val="20"/>
        </w:rPr>
        <w:t xml:space="preserve"> rendah, </w:t>
      </w:r>
      <w:r>
        <w:rPr>
          <w:sz w:val="20"/>
          <w:szCs w:val="20"/>
        </w:rPr>
        <w:t xml:space="preserve">sebanyak </w:t>
      </w:r>
      <w:r w:rsidRPr="006F6272">
        <w:rPr>
          <w:sz w:val="20"/>
          <w:szCs w:val="20"/>
        </w:rPr>
        <w:t xml:space="preserve">108 responden (67%) memiliki tingkat </w:t>
      </w:r>
      <w:r w:rsidRPr="00DB7292">
        <w:rPr>
          <w:i/>
          <w:iCs/>
          <w:sz w:val="20"/>
          <w:szCs w:val="20"/>
        </w:rPr>
        <w:t>burnout</w:t>
      </w:r>
      <w:r w:rsidRPr="006F6272">
        <w:rPr>
          <w:sz w:val="20"/>
          <w:szCs w:val="20"/>
        </w:rPr>
        <w:t xml:space="preserve"> sedang, dan </w:t>
      </w:r>
      <w:r>
        <w:rPr>
          <w:sz w:val="20"/>
          <w:szCs w:val="20"/>
        </w:rPr>
        <w:t xml:space="preserve">sebanyak </w:t>
      </w:r>
      <w:r w:rsidRPr="006F6272">
        <w:rPr>
          <w:sz w:val="20"/>
          <w:szCs w:val="20"/>
        </w:rPr>
        <w:t xml:space="preserve">25 responden (16%) mengalami </w:t>
      </w:r>
      <w:r w:rsidRPr="00DB7292">
        <w:rPr>
          <w:i/>
          <w:iCs/>
          <w:sz w:val="20"/>
          <w:szCs w:val="20"/>
        </w:rPr>
        <w:t>burnout</w:t>
      </w:r>
      <w:r w:rsidRPr="006F6272">
        <w:rPr>
          <w:sz w:val="20"/>
          <w:szCs w:val="20"/>
        </w:rPr>
        <w:t xml:space="preserve"> tinggi. Untuk variabel </w:t>
      </w:r>
      <w:r w:rsidRPr="006F6272">
        <w:rPr>
          <w:rStyle w:val="Emphasis"/>
          <w:sz w:val="20"/>
          <w:szCs w:val="20"/>
        </w:rPr>
        <w:t>work-life balance</w:t>
      </w:r>
      <w:r w:rsidRPr="006F6272">
        <w:rPr>
          <w:sz w:val="20"/>
          <w:szCs w:val="20"/>
        </w:rPr>
        <w:t>,</w:t>
      </w:r>
      <w:r>
        <w:rPr>
          <w:sz w:val="20"/>
          <w:szCs w:val="20"/>
        </w:rPr>
        <w:t xml:space="preserve"> sebanyak </w:t>
      </w:r>
      <w:r w:rsidRPr="006F6272">
        <w:rPr>
          <w:sz w:val="20"/>
          <w:szCs w:val="20"/>
        </w:rPr>
        <w:t xml:space="preserve">18 responden (11%) berada dalam kategori rendah, </w:t>
      </w:r>
      <w:r>
        <w:rPr>
          <w:sz w:val="20"/>
          <w:szCs w:val="20"/>
        </w:rPr>
        <w:t xml:space="preserve">sebanyak </w:t>
      </w:r>
      <w:r w:rsidRPr="006F6272">
        <w:rPr>
          <w:sz w:val="20"/>
          <w:szCs w:val="20"/>
        </w:rPr>
        <w:t xml:space="preserve">116 responden (72%) dalam kategori sedang, dan </w:t>
      </w:r>
      <w:r>
        <w:rPr>
          <w:sz w:val="20"/>
          <w:szCs w:val="20"/>
        </w:rPr>
        <w:t xml:space="preserve">sebanyak </w:t>
      </w:r>
      <w:r w:rsidRPr="006F6272">
        <w:rPr>
          <w:sz w:val="20"/>
          <w:szCs w:val="20"/>
        </w:rPr>
        <w:t xml:space="preserve">27 responden (17%) dalam kategori tinggi. Sedangkan untuk variabel beban kerja, </w:t>
      </w:r>
      <w:r>
        <w:rPr>
          <w:sz w:val="20"/>
          <w:szCs w:val="20"/>
        </w:rPr>
        <w:t xml:space="preserve">sebanyak </w:t>
      </w:r>
      <w:r w:rsidRPr="006F6272">
        <w:rPr>
          <w:sz w:val="20"/>
          <w:szCs w:val="20"/>
        </w:rPr>
        <w:t xml:space="preserve">5 responden (3%) memiliki beban kerja rendah, </w:t>
      </w:r>
      <w:r>
        <w:rPr>
          <w:sz w:val="20"/>
          <w:szCs w:val="20"/>
        </w:rPr>
        <w:t xml:space="preserve">sebanyak </w:t>
      </w:r>
      <w:r w:rsidRPr="006F6272">
        <w:rPr>
          <w:sz w:val="20"/>
          <w:szCs w:val="20"/>
        </w:rPr>
        <w:t xml:space="preserve">149 responden (93%) berada dalam kategori sedang, dan </w:t>
      </w:r>
      <w:r>
        <w:rPr>
          <w:sz w:val="20"/>
          <w:szCs w:val="20"/>
        </w:rPr>
        <w:t xml:space="preserve">sebanyak </w:t>
      </w:r>
      <w:r w:rsidRPr="006F6272">
        <w:rPr>
          <w:sz w:val="20"/>
          <w:szCs w:val="20"/>
        </w:rPr>
        <w:t>7 responden (4%) mengalami beban kerja tinggi.</w:t>
      </w:r>
    </w:p>
    <w:p w14:paraId="2856A97F" w14:textId="77777777" w:rsidR="00AE3836" w:rsidRDefault="00AE3836" w:rsidP="00AE3836">
      <w:pPr>
        <w:pStyle w:val="ListParagraph"/>
        <w:ind w:left="0" w:firstLine="284"/>
        <w:jc w:val="both"/>
        <w:rPr>
          <w:sz w:val="20"/>
          <w:szCs w:val="20"/>
        </w:rPr>
      </w:pPr>
    </w:p>
    <w:p w14:paraId="1FB13884" w14:textId="77777777" w:rsidR="00AE3836" w:rsidRDefault="00AE3836" w:rsidP="00AE3836">
      <w:pPr>
        <w:pStyle w:val="ListParagraph"/>
        <w:numPr>
          <w:ilvl w:val="0"/>
          <w:numId w:val="6"/>
        </w:numPr>
        <w:suppressAutoHyphens w:val="0"/>
        <w:spacing w:before="100" w:beforeAutospacing="1" w:after="100" w:afterAutospacing="1"/>
        <w:ind w:left="426" w:hanging="284"/>
        <w:jc w:val="both"/>
        <w:rPr>
          <w:b/>
          <w:bCs/>
          <w:sz w:val="20"/>
          <w:szCs w:val="20"/>
          <w:lang w:val="en-US" w:eastAsia="en-US"/>
        </w:rPr>
      </w:pPr>
      <w:r w:rsidRPr="00636FA5">
        <w:rPr>
          <w:b/>
          <w:bCs/>
          <w:sz w:val="20"/>
          <w:szCs w:val="20"/>
          <w:lang w:val="en-US" w:eastAsia="en-US"/>
        </w:rPr>
        <w:t>Pembahasan</w:t>
      </w:r>
    </w:p>
    <w:p w14:paraId="6CD1EF73" w14:textId="016FA5EA" w:rsidR="00AE3836" w:rsidRPr="00DF4E66" w:rsidRDefault="00ED715F" w:rsidP="00AE3836">
      <w:pPr>
        <w:pStyle w:val="ListParagraph"/>
        <w:suppressAutoHyphens w:val="0"/>
        <w:spacing w:before="100" w:beforeAutospacing="1" w:after="100" w:afterAutospacing="1"/>
        <w:ind w:left="0" w:firstLine="284"/>
        <w:jc w:val="both"/>
        <w:rPr>
          <w:sz w:val="20"/>
          <w:szCs w:val="20"/>
          <w:lang w:val="en-US" w:eastAsia="en-US"/>
        </w:rPr>
      </w:pPr>
      <w:r>
        <w:rPr>
          <w:sz w:val="20"/>
          <w:szCs w:val="20"/>
          <w:lang w:val="en-US" w:eastAsia="en-US"/>
        </w:rPr>
        <w:t xml:space="preserve">Tujuan penelitian ini adalah untuk mengetahui hubungan atara </w:t>
      </w:r>
      <w:r w:rsidRPr="00BB7EEB">
        <w:rPr>
          <w:i/>
          <w:iCs/>
          <w:sz w:val="20"/>
          <w:szCs w:val="20"/>
          <w:lang w:val="en-US" w:eastAsia="en-US"/>
        </w:rPr>
        <w:t>work</w:t>
      </w:r>
      <w:r w:rsidR="00BB7EEB">
        <w:rPr>
          <w:i/>
          <w:iCs/>
          <w:sz w:val="20"/>
          <w:szCs w:val="20"/>
          <w:lang w:val="en-US" w:eastAsia="en-US"/>
        </w:rPr>
        <w:t>-</w:t>
      </w:r>
      <w:r w:rsidRPr="00BB7EEB">
        <w:rPr>
          <w:i/>
          <w:iCs/>
          <w:sz w:val="20"/>
          <w:szCs w:val="20"/>
          <w:lang w:val="en-US" w:eastAsia="en-US"/>
        </w:rPr>
        <w:t>life balance</w:t>
      </w:r>
      <w:r>
        <w:rPr>
          <w:sz w:val="20"/>
          <w:szCs w:val="20"/>
          <w:lang w:val="en-US" w:eastAsia="en-US"/>
        </w:rPr>
        <w:t xml:space="preserve"> dan beban kerja dengan </w:t>
      </w:r>
      <w:r w:rsidRPr="00DB7292">
        <w:rPr>
          <w:i/>
          <w:iCs/>
          <w:sz w:val="20"/>
          <w:szCs w:val="20"/>
          <w:lang w:val="en-US" w:eastAsia="en-US"/>
        </w:rPr>
        <w:t xml:space="preserve">burnout </w:t>
      </w:r>
      <w:r>
        <w:rPr>
          <w:sz w:val="20"/>
          <w:szCs w:val="20"/>
          <w:lang w:val="en-US" w:eastAsia="en-US"/>
        </w:rPr>
        <w:t>pada perawat di rumah sakit swasta kota Sidoarjo</w:t>
      </w:r>
      <w:r w:rsidR="00AE3836" w:rsidRPr="00DF4E66">
        <w:rPr>
          <w:sz w:val="20"/>
          <w:szCs w:val="20"/>
          <w:lang w:val="en-US" w:eastAsia="en-US"/>
        </w:rPr>
        <w:t xml:space="preserve">. Hasil uji korelasi berganda menunjukkan nilai F sebesar 74,004 dengan p-value &lt; 0,001, yang mengindikasikan </w:t>
      </w:r>
      <w:r w:rsidR="00AE3836" w:rsidRPr="00ED14D4">
        <w:rPr>
          <w:i/>
          <w:iCs/>
          <w:sz w:val="20"/>
          <w:szCs w:val="20"/>
          <w:lang w:val="en-US" w:eastAsia="en-US"/>
        </w:rPr>
        <w:t>work-life balance</w:t>
      </w:r>
      <w:r w:rsidR="00AE3836" w:rsidRPr="00DF4E66">
        <w:rPr>
          <w:sz w:val="20"/>
          <w:szCs w:val="20"/>
          <w:lang w:val="en-US" w:eastAsia="en-US"/>
        </w:rPr>
        <w:t xml:space="preserve"> dan beban kerja secara simultan </w:t>
      </w:r>
      <w:r>
        <w:rPr>
          <w:sz w:val="20"/>
          <w:szCs w:val="20"/>
          <w:lang w:val="en-US" w:eastAsia="en-US"/>
        </w:rPr>
        <w:t xml:space="preserve">terdapat </w:t>
      </w:r>
      <w:r w:rsidR="00AE3836" w:rsidRPr="00DF4E66">
        <w:rPr>
          <w:sz w:val="20"/>
          <w:szCs w:val="20"/>
          <w:lang w:val="en-US" w:eastAsia="en-US"/>
        </w:rPr>
        <w:t xml:space="preserve">hubungan yang signifikan dengan </w:t>
      </w:r>
      <w:r w:rsidR="00AE3836" w:rsidRPr="00ED14D4">
        <w:rPr>
          <w:i/>
          <w:iCs/>
          <w:sz w:val="20"/>
          <w:szCs w:val="20"/>
          <w:lang w:val="en-US" w:eastAsia="en-US"/>
        </w:rPr>
        <w:t>burnout</w:t>
      </w:r>
      <w:r w:rsidR="00AE3836" w:rsidRPr="00DF4E66">
        <w:rPr>
          <w:sz w:val="20"/>
          <w:szCs w:val="20"/>
          <w:lang w:val="en-US" w:eastAsia="en-US"/>
        </w:rPr>
        <w:t xml:space="preserve"> pada perawat, sehingga hipotesis mayor</w:t>
      </w:r>
      <w:r w:rsidR="00C73A89">
        <w:rPr>
          <w:sz w:val="20"/>
          <w:szCs w:val="20"/>
          <w:lang w:val="en-US" w:eastAsia="en-US"/>
        </w:rPr>
        <w:t xml:space="preserve"> pada penelitian ini diterima</w:t>
      </w:r>
      <w:r w:rsidR="00AE3836" w:rsidRPr="00DF4E66">
        <w:rPr>
          <w:sz w:val="20"/>
          <w:szCs w:val="20"/>
          <w:lang w:val="en-US" w:eastAsia="en-US"/>
        </w:rPr>
        <w:t xml:space="preserve">. </w:t>
      </w:r>
      <w:r w:rsidR="00C73A89">
        <w:rPr>
          <w:sz w:val="20"/>
          <w:szCs w:val="20"/>
          <w:lang w:val="en-US" w:eastAsia="en-US"/>
        </w:rPr>
        <w:t xml:space="preserve">Penelitian ini didukung oleh </w:t>
      </w:r>
      <w:r w:rsidR="00AE3836" w:rsidRPr="00DF4E66">
        <w:rPr>
          <w:sz w:val="20"/>
          <w:szCs w:val="20"/>
          <w:lang w:val="en-US" w:eastAsia="en-US"/>
        </w:rPr>
        <w:t xml:space="preserve">teori  Maslach &amp; Jackson </w:t>
      </w:r>
      <w:r w:rsidR="00C73A89">
        <w:rPr>
          <w:sz w:val="20"/>
          <w:szCs w:val="20"/>
          <w:lang w:val="en-US" w:eastAsia="en-US"/>
        </w:rPr>
        <w:t xml:space="preserve">menyebutkan </w:t>
      </w:r>
      <w:r w:rsidR="00AE3836" w:rsidRPr="00DF4E66">
        <w:rPr>
          <w:sz w:val="20"/>
          <w:szCs w:val="20"/>
          <w:lang w:val="en-US" w:eastAsia="en-US"/>
        </w:rPr>
        <w:t xml:space="preserve">bahwa </w:t>
      </w:r>
      <w:r w:rsidR="00AE3836" w:rsidRPr="00DB7292">
        <w:rPr>
          <w:i/>
          <w:iCs/>
          <w:sz w:val="20"/>
          <w:szCs w:val="20"/>
          <w:lang w:val="en-US" w:eastAsia="en-US"/>
        </w:rPr>
        <w:t>burnout</w:t>
      </w:r>
      <w:r w:rsidR="00AE3836" w:rsidRPr="00DF4E66">
        <w:rPr>
          <w:sz w:val="20"/>
          <w:szCs w:val="20"/>
          <w:lang w:val="en-US" w:eastAsia="en-US"/>
        </w:rPr>
        <w:t xml:space="preserve"> merupakan hasil dari stres kerja yang b</w:t>
      </w:r>
      <w:r w:rsidR="00C73A89">
        <w:rPr>
          <w:sz w:val="20"/>
          <w:szCs w:val="20"/>
          <w:lang w:val="en-US" w:eastAsia="en-US"/>
        </w:rPr>
        <w:t xml:space="preserve">erlebihan </w:t>
      </w:r>
      <w:r w:rsidR="00AE3836" w:rsidRPr="00DF4E66">
        <w:rPr>
          <w:sz w:val="20"/>
          <w:szCs w:val="20"/>
          <w:lang w:val="en-US" w:eastAsia="en-US"/>
        </w:rPr>
        <w:t>akibat ketidakseimbangan antara tuntutan pekerjaan dan kapasitas individu dalam mengelolanya</w:t>
      </w:r>
      <w:r w:rsidR="00AE3836" w:rsidRPr="00DF4E66">
        <w:rPr>
          <w:sz w:val="20"/>
          <w:szCs w:val="20"/>
          <w:lang w:val="en-US" w:eastAsia="en-US"/>
        </w:rPr>
        <w:fldChar w:fldCharType="begin" w:fldLock="1"/>
      </w:r>
      <w:r w:rsidR="00AE3836">
        <w:rPr>
          <w:sz w:val="20"/>
          <w:szCs w:val="20"/>
          <w:lang w:val="en-US" w:eastAsia="en-US"/>
        </w:rPr>
        <w:instrText>ADDIN CSL_CITATION {"citationItems":[{"id":"ITEM-1","itemData":{"DOI":"10.1002/job.4030020205","ISSN":"10991379","abstract":"A scale designed to assess various aspects of the burnout syndrome was administered to a wide range of human services professionals. Three subscales emerged from the data analysis: emotional exhaustion, depersonalization, and personal accomplishment. Various psychometric analyses showed that the scale has both high reliability and validity as a measure of burnout. Copyright © 1981 John Wiley &amp; Sons, Ltd.","author":[{"dropping-particle":"","family":"Maslach","given":"Christina","non-dropping-particle":"","parse-names":false,"suffix":""},{"dropping-particle":"","family":"Jackson","given":"Susan E.","non-dropping-particle":"","parse-names":false,"suffix":""}],"container-title":"Journal of Organizational Behavior","id":"ITEM-1","issue":"2","issued":{"date-parts":[["1981"]]},"page":"99-113","title":"The measurement of experienced burnout","type":"article-journal","volume":"2"},"uris":["http://www.mendeley.com/documents/?uuid=79c8c00a-c39f-4904-a728-b079255c5c0e"]}],"mendeley":{"formattedCitation":"[13]","plainTextFormattedCitation":"[13]","previouslyFormattedCitation":"[13]"},"properties":{"noteIndex":0},"schema":"https://github.com/citation-style-language/schema/raw/master/csl-citation.json"}</w:instrText>
      </w:r>
      <w:r w:rsidR="00AE3836" w:rsidRPr="00DF4E66">
        <w:rPr>
          <w:sz w:val="20"/>
          <w:szCs w:val="20"/>
          <w:lang w:val="en-US" w:eastAsia="en-US"/>
        </w:rPr>
        <w:fldChar w:fldCharType="separate"/>
      </w:r>
      <w:r w:rsidR="00AE3836" w:rsidRPr="00DF4E66">
        <w:rPr>
          <w:noProof/>
          <w:sz w:val="20"/>
          <w:szCs w:val="20"/>
          <w:lang w:val="en-US" w:eastAsia="en-US"/>
        </w:rPr>
        <w:t>[13]</w:t>
      </w:r>
      <w:r w:rsidR="00AE3836" w:rsidRPr="00DF4E66">
        <w:rPr>
          <w:sz w:val="20"/>
          <w:szCs w:val="20"/>
          <w:lang w:val="en-US" w:eastAsia="en-US"/>
        </w:rPr>
        <w:fldChar w:fldCharType="end"/>
      </w:r>
      <w:r w:rsidR="00AE3836" w:rsidRPr="00DF4E66">
        <w:rPr>
          <w:sz w:val="20"/>
          <w:szCs w:val="20"/>
          <w:lang w:val="en-US" w:eastAsia="en-US"/>
        </w:rPr>
        <w:t xml:space="preserve">. Selain itu, temuan ini juga dikuatkan oleh penelitian Arikoesnandi et al, yang menyatakan bahwa </w:t>
      </w:r>
      <w:r w:rsidR="00AE3836" w:rsidRPr="004631C5">
        <w:rPr>
          <w:i/>
          <w:iCs/>
          <w:sz w:val="20"/>
          <w:szCs w:val="20"/>
          <w:lang w:val="en-US" w:eastAsia="en-US"/>
        </w:rPr>
        <w:t>work</w:t>
      </w:r>
      <w:r w:rsidR="00BB7EEB">
        <w:rPr>
          <w:i/>
          <w:iCs/>
          <w:sz w:val="20"/>
          <w:szCs w:val="20"/>
          <w:lang w:val="en-US" w:eastAsia="en-US"/>
        </w:rPr>
        <w:t>-</w:t>
      </w:r>
      <w:r w:rsidR="00AE3836" w:rsidRPr="004631C5">
        <w:rPr>
          <w:i/>
          <w:iCs/>
          <w:sz w:val="20"/>
          <w:szCs w:val="20"/>
          <w:lang w:val="en-US" w:eastAsia="en-US"/>
        </w:rPr>
        <w:t>life balance</w:t>
      </w:r>
      <w:r w:rsidR="00AE3836" w:rsidRPr="00DF4E66">
        <w:rPr>
          <w:sz w:val="20"/>
          <w:szCs w:val="20"/>
          <w:lang w:val="en-US" w:eastAsia="en-US"/>
        </w:rPr>
        <w:t xml:space="preserve"> berpengaruh signifikan terhadap </w:t>
      </w:r>
      <w:r w:rsidR="00AE3836" w:rsidRPr="004631C5">
        <w:rPr>
          <w:i/>
          <w:iCs/>
          <w:sz w:val="20"/>
          <w:szCs w:val="20"/>
          <w:lang w:val="en-US" w:eastAsia="en-US"/>
        </w:rPr>
        <w:t>burnout</w:t>
      </w:r>
      <w:r w:rsidR="00AE3836" w:rsidRPr="00DF4E66">
        <w:rPr>
          <w:sz w:val="20"/>
          <w:szCs w:val="20"/>
          <w:lang w:val="en-US" w:eastAsia="en-US"/>
        </w:rPr>
        <w:t>, dengan nilai signifikansi 0,000 (p &lt; 0,05)</w:t>
      </w:r>
      <w:r w:rsidR="00AE3836" w:rsidRPr="00DF4E66">
        <w:rPr>
          <w:sz w:val="20"/>
          <w:szCs w:val="20"/>
          <w:lang w:val="en-US" w:eastAsia="en-US"/>
        </w:rPr>
        <w:fldChar w:fldCharType="begin" w:fldLock="1"/>
      </w:r>
      <w:r w:rsidR="00AE3836" w:rsidRPr="00DF4E66">
        <w:rPr>
          <w:sz w:val="20"/>
          <w:szCs w:val="20"/>
          <w:lang w:val="en-US" w:eastAsia="en-US"/>
        </w:rPr>
        <w:instrText>ADDIN CSL_CITATION {"citationItems":[{"id":"ITEM-1","itemData":{"author":[{"dropping-particle":"","family":"Arikoesnandi, Purwaningrum","given":"Mariskha","non-dropping-particle":"","parse-names":false,"suffix":""}],"container-title":"Seminar Nasional &amp; Konsorsium Universitas 17 Agustus 1945 Se-Indonesia VI 2024","id":"ITEM-1","issued":{"date-parts":[["2024"]]},"page":"100-107","title":"Pengaruh Work-Life Balance Terhadap Bunrout","type":"article-journal"},"uris":["http://www.mendeley.com/documents/?uuid=a4b2cbf4-00d2-47e7-a78b-eb606d3c5b3e"]}],"mendeley":{"formattedCitation":"[32]","plainTextFormattedCitation":"[32]","previouslyFormattedCitation":"[32]"},"properties":{"noteIndex":0},"schema":"https://github.com/citation-style-language/schema/raw/master/csl-citation.json"}</w:instrText>
      </w:r>
      <w:r w:rsidR="00AE3836" w:rsidRPr="00DF4E66">
        <w:rPr>
          <w:sz w:val="20"/>
          <w:szCs w:val="20"/>
          <w:lang w:val="en-US" w:eastAsia="en-US"/>
        </w:rPr>
        <w:fldChar w:fldCharType="separate"/>
      </w:r>
      <w:r w:rsidR="00AE3836" w:rsidRPr="00DF4E66">
        <w:rPr>
          <w:noProof/>
          <w:sz w:val="20"/>
          <w:szCs w:val="20"/>
          <w:lang w:val="en-US" w:eastAsia="en-US"/>
        </w:rPr>
        <w:t>[32]</w:t>
      </w:r>
      <w:r w:rsidR="00AE3836" w:rsidRPr="00DF4E66">
        <w:rPr>
          <w:sz w:val="20"/>
          <w:szCs w:val="20"/>
          <w:lang w:val="en-US" w:eastAsia="en-US"/>
        </w:rPr>
        <w:fldChar w:fldCharType="end"/>
      </w:r>
      <w:r w:rsidR="00AE3836" w:rsidRPr="00DF4E66">
        <w:rPr>
          <w:sz w:val="20"/>
          <w:szCs w:val="20"/>
          <w:lang w:val="en-US" w:eastAsia="en-US"/>
        </w:rPr>
        <w:t xml:space="preserve">. </w:t>
      </w:r>
      <w:r w:rsidR="00AE3836" w:rsidRPr="00DF4E66">
        <w:rPr>
          <w:sz w:val="20"/>
          <w:szCs w:val="20"/>
        </w:rPr>
        <w:t xml:space="preserve">Temuan dalam penelitian ini semakin memperkuat bahwa </w:t>
      </w:r>
      <w:r w:rsidR="00AE3836" w:rsidRPr="004631C5">
        <w:rPr>
          <w:i/>
          <w:iCs/>
          <w:sz w:val="20"/>
          <w:szCs w:val="20"/>
        </w:rPr>
        <w:t>work-life balance</w:t>
      </w:r>
      <w:r w:rsidR="00AE3836" w:rsidRPr="00DF4E66">
        <w:rPr>
          <w:sz w:val="20"/>
          <w:szCs w:val="20"/>
        </w:rPr>
        <w:t xml:space="preserve"> berperan sebagai faktor yang berpengaruh terhadap </w:t>
      </w:r>
      <w:r w:rsidR="00AE3836" w:rsidRPr="004631C5">
        <w:rPr>
          <w:i/>
          <w:iCs/>
          <w:sz w:val="20"/>
          <w:szCs w:val="20"/>
        </w:rPr>
        <w:t>burnou</w:t>
      </w:r>
      <w:r w:rsidR="00AE3836" w:rsidRPr="00DF4E66">
        <w:rPr>
          <w:sz w:val="20"/>
          <w:szCs w:val="20"/>
        </w:rPr>
        <w:t xml:space="preserve">t. Individu yang mampu mengatur keseimbangan antara lingkungan kerja dan kehidupan pribadi dengan baik cenderung lebih mampu mengelola kondisi emosional, mental, dan fisik mereka. Dengan demikian, mereka dapat menghindari stres kerja yang berlebihan yang berpotensi menyebabkan </w:t>
      </w:r>
      <w:r w:rsidR="00AE3836" w:rsidRPr="004631C5">
        <w:rPr>
          <w:i/>
          <w:iCs/>
          <w:sz w:val="20"/>
          <w:szCs w:val="20"/>
        </w:rPr>
        <w:t>burnout</w:t>
      </w:r>
      <w:r w:rsidR="00AE3836" w:rsidRPr="00DF4E66">
        <w:rPr>
          <w:sz w:val="20"/>
          <w:szCs w:val="20"/>
          <w:lang w:val="en-US"/>
        </w:rPr>
        <w:t xml:space="preserve">. </w:t>
      </w:r>
      <w:r w:rsidR="001E72E7">
        <w:rPr>
          <w:sz w:val="20"/>
          <w:szCs w:val="20"/>
          <w:lang w:val="en-US"/>
        </w:rPr>
        <w:t xml:space="preserve">Selanjutnya, terdapat adanya korelasi antara beban kerja dan </w:t>
      </w:r>
      <w:r w:rsidR="001E72E7" w:rsidRPr="00DB7292">
        <w:rPr>
          <w:i/>
          <w:iCs/>
          <w:sz w:val="20"/>
          <w:szCs w:val="20"/>
          <w:lang w:val="en-US"/>
        </w:rPr>
        <w:t>burnout</w:t>
      </w:r>
      <w:r w:rsidR="001E72E7">
        <w:rPr>
          <w:sz w:val="20"/>
          <w:szCs w:val="20"/>
          <w:lang w:val="en-US"/>
        </w:rPr>
        <w:t xml:space="preserve"> </w:t>
      </w:r>
      <w:r w:rsidR="00AE3836" w:rsidRPr="00DF4E66">
        <w:rPr>
          <w:sz w:val="20"/>
          <w:szCs w:val="20"/>
        </w:rPr>
        <w:t>Hal ini sesuai dengan penelitian</w:t>
      </w:r>
      <w:r w:rsidR="00AE3836" w:rsidRPr="00DF4E66">
        <w:rPr>
          <w:sz w:val="20"/>
          <w:szCs w:val="20"/>
          <w:lang w:val="en-US"/>
        </w:rPr>
        <w:t xml:space="preserve"> sebelumnya yang dilakukan oleh </w:t>
      </w:r>
      <w:r w:rsidR="00AE3836" w:rsidRPr="00DF4E66">
        <w:rPr>
          <w:sz w:val="20"/>
          <w:szCs w:val="20"/>
        </w:rPr>
        <w:t>Anandani</w:t>
      </w:r>
      <w:r w:rsidR="00AE3836" w:rsidRPr="00DF4E66">
        <w:rPr>
          <w:sz w:val="20"/>
          <w:szCs w:val="20"/>
          <w:lang w:val="en-US"/>
        </w:rPr>
        <w:t xml:space="preserve"> dan </w:t>
      </w:r>
      <w:r w:rsidR="00AE3836" w:rsidRPr="00DF4E66">
        <w:rPr>
          <w:sz w:val="20"/>
          <w:szCs w:val="20"/>
        </w:rPr>
        <w:t>Rahmasari</w:t>
      </w:r>
      <w:r w:rsidR="00FA5E6A">
        <w:rPr>
          <w:sz w:val="20"/>
          <w:szCs w:val="20"/>
          <w:lang w:val="en-US"/>
        </w:rPr>
        <w:t xml:space="preserve"> </w:t>
      </w:r>
      <w:r w:rsidR="001E72E7">
        <w:rPr>
          <w:sz w:val="20"/>
          <w:szCs w:val="20"/>
        </w:rPr>
        <w:t xml:space="preserve">membutikan bahwa hasil korelasi antar variabel sebesar 0,000  (sig&lt; 0,05) </w:t>
      </w:r>
      <w:r w:rsidR="00AE3836" w:rsidRPr="00DF4E66">
        <w:rPr>
          <w:sz w:val="20"/>
          <w:szCs w:val="20"/>
        </w:rPr>
        <w:fldChar w:fldCharType="begin" w:fldLock="1"/>
      </w:r>
      <w:r w:rsidR="00AE3836" w:rsidRPr="00DF4E66">
        <w:rPr>
          <w:sz w:val="20"/>
          <w:szCs w:val="20"/>
        </w:rPr>
        <w:instrText>ADDIN CSL_CITATION {"citationItems":[{"id":"ITEM-1","itemData":{"author":[{"dropping-particle":"","family":"Anandani","given":"Dwi Anindya","non-dropping-particle":"","parse-names":false,"suffix":""},{"dropping-particle":"","family":"Rahmasari","given":"Diana","non-dropping-particle":"","parse-names":false,"suffix":""}],"id":"ITEM-1","issue":"02","issued":{"date-parts":[["2023"]]},"page":"103-115","title":"Hubungan Beban Kerja dengan Burnout pada Pegawai Perusahaan Startup The Relationship between Workload and Burnout in Startup Company Employees Abstrak","type":"article-journal","volume":"10"},"uris":["http://www.mendeley.com/documents/?uuid=a412af5d-6bc7-4766-97f6-6441f0a54217"]}],"mendeley":{"formattedCitation":"[33]","plainTextFormattedCitation":"[33]","previouslyFormattedCitation":"[33]"},"properties":{"noteIndex":0},"schema":"https://github.com/citation-style-language/schema/raw/master/csl-citation.json"}</w:instrText>
      </w:r>
      <w:r w:rsidR="00AE3836" w:rsidRPr="00DF4E66">
        <w:rPr>
          <w:sz w:val="20"/>
          <w:szCs w:val="20"/>
        </w:rPr>
        <w:fldChar w:fldCharType="separate"/>
      </w:r>
      <w:r w:rsidR="00AE3836" w:rsidRPr="00DF4E66">
        <w:rPr>
          <w:noProof/>
          <w:sz w:val="20"/>
          <w:szCs w:val="20"/>
        </w:rPr>
        <w:t>[33]</w:t>
      </w:r>
      <w:r w:rsidR="00AE3836" w:rsidRPr="00DF4E66">
        <w:rPr>
          <w:sz w:val="20"/>
          <w:szCs w:val="20"/>
        </w:rPr>
        <w:fldChar w:fldCharType="end"/>
      </w:r>
      <w:r w:rsidR="00F85D97">
        <w:rPr>
          <w:sz w:val="20"/>
          <w:szCs w:val="20"/>
        </w:rPr>
        <w:t>. P</w:t>
      </w:r>
      <w:r w:rsidR="00AE3836" w:rsidRPr="00DF4E66">
        <w:rPr>
          <w:sz w:val="20"/>
          <w:szCs w:val="20"/>
        </w:rPr>
        <w:t xml:space="preserve">enelitian ini </w:t>
      </w:r>
      <w:r w:rsidR="00F85D97">
        <w:rPr>
          <w:sz w:val="20"/>
          <w:szCs w:val="20"/>
        </w:rPr>
        <w:t xml:space="preserve">membuktikan </w:t>
      </w:r>
      <w:r w:rsidR="00AE3836" w:rsidRPr="00DF4E66">
        <w:rPr>
          <w:sz w:val="20"/>
          <w:szCs w:val="20"/>
        </w:rPr>
        <w:t xml:space="preserve">beban kerja memiliki </w:t>
      </w:r>
      <w:r w:rsidR="00F85D97">
        <w:rPr>
          <w:sz w:val="20"/>
          <w:szCs w:val="20"/>
        </w:rPr>
        <w:t xml:space="preserve">korelasi </w:t>
      </w:r>
      <w:r w:rsidR="00AE3836" w:rsidRPr="00DF4E66">
        <w:rPr>
          <w:sz w:val="20"/>
          <w:szCs w:val="20"/>
        </w:rPr>
        <w:t xml:space="preserve">positif dengan </w:t>
      </w:r>
      <w:r w:rsidR="00AE3836" w:rsidRPr="0035680C">
        <w:rPr>
          <w:i/>
          <w:iCs/>
          <w:sz w:val="20"/>
          <w:szCs w:val="20"/>
        </w:rPr>
        <w:t>burnout</w:t>
      </w:r>
      <w:r w:rsidR="00AE3836" w:rsidRPr="00DF4E66">
        <w:rPr>
          <w:sz w:val="20"/>
          <w:szCs w:val="20"/>
        </w:rPr>
        <w:t xml:space="preserve">. Artinya, peningkatan beban kerja akan berdampak pada meningkatnya tingkat </w:t>
      </w:r>
      <w:r w:rsidR="00AE3836" w:rsidRPr="00DB7292">
        <w:rPr>
          <w:i/>
          <w:iCs/>
          <w:sz w:val="20"/>
          <w:szCs w:val="20"/>
        </w:rPr>
        <w:t>burnout</w:t>
      </w:r>
      <w:r w:rsidR="00AE3836" w:rsidRPr="00DF4E66">
        <w:rPr>
          <w:sz w:val="20"/>
          <w:szCs w:val="20"/>
        </w:rPr>
        <w:t xml:space="preserve"> pegawai, sedangkan pengurangan beban kerja dapat membantu menurunkan risiko </w:t>
      </w:r>
      <w:r w:rsidR="00AE3836" w:rsidRPr="008C45C8">
        <w:rPr>
          <w:i/>
          <w:iCs/>
          <w:sz w:val="20"/>
          <w:szCs w:val="20"/>
        </w:rPr>
        <w:t>burnout</w:t>
      </w:r>
      <w:r w:rsidR="00AE3836" w:rsidRPr="00DF4E66">
        <w:rPr>
          <w:sz w:val="20"/>
          <w:szCs w:val="20"/>
        </w:rPr>
        <w:fldChar w:fldCharType="begin" w:fldLock="1"/>
      </w:r>
      <w:r w:rsidR="00AE3836" w:rsidRPr="00DF4E66">
        <w:rPr>
          <w:sz w:val="20"/>
          <w:szCs w:val="20"/>
        </w:rPr>
        <w:instrText>ADDIN CSL_CITATION {"citationItems":[{"id":"ITEM-1","itemData":{"author":[{"dropping-particle":"","family":"Anandani","given":"Dwi Anindya","non-dropping-particle":"","parse-names":false,"suffix":""},{"dropping-particle":"","family":"Rahmasari","given":"Diana","non-dropping-particle":"","parse-names":false,"suffix":""}],"id":"ITEM-1","issue":"02","issued":{"date-parts":[["2023"]]},"page":"103-115","title":"Hubungan Beban Kerja dengan Burnout pada Pegawai Perusahaan Startup The Relationship between Workload and Burnout in Startup Company Employees Abstrak","type":"article-journal","volume":"10"},"uris":["http://www.mendeley.com/documents/?uuid=a412af5d-6bc7-4766-97f6-6441f0a54217"]}],"mendeley":{"formattedCitation":"[33]","plainTextFormattedCitation":"[33]","previouslyFormattedCitation":"[33]"},"properties":{"noteIndex":0},"schema":"https://github.com/citation-style-language/schema/raw/master/csl-citation.json"}</w:instrText>
      </w:r>
      <w:r w:rsidR="00AE3836" w:rsidRPr="00DF4E66">
        <w:rPr>
          <w:sz w:val="20"/>
          <w:szCs w:val="20"/>
        </w:rPr>
        <w:fldChar w:fldCharType="separate"/>
      </w:r>
      <w:r w:rsidR="00AE3836" w:rsidRPr="00DF4E66">
        <w:rPr>
          <w:noProof/>
          <w:sz w:val="20"/>
          <w:szCs w:val="20"/>
        </w:rPr>
        <w:t>[33]</w:t>
      </w:r>
      <w:r w:rsidR="00AE3836" w:rsidRPr="00DF4E66">
        <w:rPr>
          <w:sz w:val="20"/>
          <w:szCs w:val="20"/>
        </w:rPr>
        <w:fldChar w:fldCharType="end"/>
      </w:r>
      <w:r w:rsidR="00AE3836" w:rsidRPr="00DF4E66">
        <w:rPr>
          <w:sz w:val="20"/>
          <w:szCs w:val="20"/>
        </w:rPr>
        <w:t>.</w:t>
      </w:r>
    </w:p>
    <w:p w14:paraId="4CDC0444" w14:textId="11733659" w:rsidR="00AE3836" w:rsidRPr="00DF4E66" w:rsidRDefault="00AE3836" w:rsidP="00AE3836">
      <w:pPr>
        <w:pStyle w:val="ListParagraph"/>
        <w:suppressAutoHyphens w:val="0"/>
        <w:spacing w:before="100" w:beforeAutospacing="1" w:after="100" w:afterAutospacing="1"/>
        <w:ind w:left="0" w:firstLine="284"/>
        <w:jc w:val="both"/>
        <w:rPr>
          <w:sz w:val="20"/>
          <w:szCs w:val="20"/>
        </w:rPr>
      </w:pPr>
      <w:r w:rsidRPr="00DF4E66">
        <w:rPr>
          <w:sz w:val="20"/>
          <w:szCs w:val="20"/>
          <w:lang w:val="en-US" w:eastAsia="en-US"/>
        </w:rPr>
        <w:t>Hasil pengujian terhadap hipotesis kedua menunjukkan adanya</w:t>
      </w:r>
      <w:r w:rsidR="00F85D97">
        <w:rPr>
          <w:sz w:val="20"/>
          <w:szCs w:val="20"/>
          <w:lang w:val="en-US" w:eastAsia="en-US"/>
        </w:rPr>
        <w:t xml:space="preserve"> korelasi negatif antara variabel work-life balance dengan </w:t>
      </w:r>
      <w:r w:rsidR="00F85D97" w:rsidRPr="00BB7EEB">
        <w:rPr>
          <w:i/>
          <w:iCs/>
          <w:sz w:val="20"/>
          <w:szCs w:val="20"/>
          <w:lang w:val="en-US" w:eastAsia="en-US"/>
        </w:rPr>
        <w:t>burn</w:t>
      </w:r>
      <w:r w:rsidR="00BB7EEB" w:rsidRPr="00BB7EEB">
        <w:rPr>
          <w:i/>
          <w:iCs/>
          <w:sz w:val="20"/>
          <w:szCs w:val="20"/>
          <w:lang w:val="en-US" w:eastAsia="en-US"/>
        </w:rPr>
        <w:t>o</w:t>
      </w:r>
      <w:r w:rsidR="00F85D97" w:rsidRPr="00BB7EEB">
        <w:rPr>
          <w:i/>
          <w:iCs/>
          <w:sz w:val="20"/>
          <w:szCs w:val="20"/>
          <w:lang w:val="en-US" w:eastAsia="en-US"/>
        </w:rPr>
        <w:t>ut</w:t>
      </w:r>
      <w:r w:rsidR="00F85D97">
        <w:rPr>
          <w:sz w:val="20"/>
          <w:szCs w:val="20"/>
          <w:lang w:val="en-US" w:eastAsia="en-US"/>
        </w:rPr>
        <w:t xml:space="preserve"> nilai koenfisien korealsi r = -0</w:t>
      </w:r>
      <w:r w:rsidR="00560011">
        <w:rPr>
          <w:sz w:val="20"/>
          <w:szCs w:val="20"/>
          <w:lang w:val="en-US" w:eastAsia="en-US"/>
        </w:rPr>
        <w:t>,</w:t>
      </w:r>
      <w:r w:rsidR="00F85D97">
        <w:rPr>
          <w:sz w:val="20"/>
          <w:szCs w:val="20"/>
          <w:lang w:val="en-US" w:eastAsia="en-US"/>
        </w:rPr>
        <w:t>686</w:t>
      </w:r>
      <w:r w:rsidR="00560011">
        <w:rPr>
          <w:sz w:val="20"/>
          <w:szCs w:val="20"/>
          <w:lang w:val="en-US" w:eastAsia="en-US"/>
        </w:rPr>
        <w:t xml:space="preserve"> dan p &lt; 0,000</w:t>
      </w:r>
      <w:r w:rsidRPr="00DF4E66">
        <w:rPr>
          <w:sz w:val="20"/>
          <w:szCs w:val="20"/>
          <w:lang w:val="en-US" w:eastAsia="en-US"/>
        </w:rPr>
        <w:t xml:space="preserve">. Temuan ini menunjukkan </w:t>
      </w:r>
      <w:r w:rsidR="00560011">
        <w:rPr>
          <w:sz w:val="20"/>
          <w:szCs w:val="20"/>
          <w:lang w:val="en-US" w:eastAsia="en-US"/>
        </w:rPr>
        <w:t xml:space="preserve">apabila </w:t>
      </w:r>
      <w:r w:rsidRPr="0035680C">
        <w:rPr>
          <w:i/>
          <w:iCs/>
          <w:sz w:val="20"/>
          <w:szCs w:val="20"/>
          <w:lang w:val="en-US" w:eastAsia="en-US"/>
        </w:rPr>
        <w:t>work</w:t>
      </w:r>
      <w:r w:rsidR="00DB7292">
        <w:rPr>
          <w:i/>
          <w:iCs/>
          <w:sz w:val="20"/>
          <w:szCs w:val="20"/>
          <w:lang w:val="en-US" w:eastAsia="en-US"/>
        </w:rPr>
        <w:t>-</w:t>
      </w:r>
      <w:r w:rsidRPr="0035680C">
        <w:rPr>
          <w:i/>
          <w:iCs/>
          <w:sz w:val="20"/>
          <w:szCs w:val="20"/>
          <w:lang w:val="en-US" w:eastAsia="en-US"/>
        </w:rPr>
        <w:t>life balance</w:t>
      </w:r>
      <w:r w:rsidRPr="00DF4E66">
        <w:rPr>
          <w:sz w:val="20"/>
          <w:szCs w:val="20"/>
          <w:lang w:val="en-US" w:eastAsia="en-US"/>
        </w:rPr>
        <w:t xml:space="preserve"> seorang perawat</w:t>
      </w:r>
      <w:r w:rsidR="00560011">
        <w:rPr>
          <w:sz w:val="20"/>
          <w:szCs w:val="20"/>
          <w:lang w:val="en-US" w:eastAsia="en-US"/>
        </w:rPr>
        <w:t xml:space="preserve"> tinggi</w:t>
      </w:r>
      <w:r w:rsidRPr="00DF4E66">
        <w:rPr>
          <w:sz w:val="20"/>
          <w:szCs w:val="20"/>
          <w:lang w:val="en-US" w:eastAsia="en-US"/>
        </w:rPr>
        <w:t xml:space="preserve">, maka </w:t>
      </w:r>
      <w:r w:rsidRPr="0035680C">
        <w:rPr>
          <w:i/>
          <w:iCs/>
          <w:sz w:val="20"/>
          <w:szCs w:val="20"/>
          <w:lang w:val="en-US" w:eastAsia="en-US"/>
        </w:rPr>
        <w:t>burnout</w:t>
      </w:r>
      <w:r w:rsidRPr="00DF4E66">
        <w:rPr>
          <w:sz w:val="20"/>
          <w:szCs w:val="20"/>
          <w:lang w:val="en-US" w:eastAsia="en-US"/>
        </w:rPr>
        <w:t xml:space="preserve"> yang dialami</w:t>
      </w:r>
      <w:r w:rsidR="00560011">
        <w:rPr>
          <w:sz w:val="20"/>
          <w:szCs w:val="20"/>
          <w:lang w:val="en-US" w:eastAsia="en-US"/>
        </w:rPr>
        <w:t xml:space="preserve"> semakin rendah</w:t>
      </w:r>
      <w:r w:rsidRPr="00DF4E66">
        <w:rPr>
          <w:sz w:val="20"/>
          <w:szCs w:val="20"/>
          <w:lang w:val="en-US" w:eastAsia="en-US"/>
        </w:rPr>
        <w:t xml:space="preserve">. </w:t>
      </w:r>
      <w:r w:rsidR="00560011">
        <w:rPr>
          <w:sz w:val="20"/>
          <w:szCs w:val="20"/>
          <w:lang w:val="en-US" w:eastAsia="en-US"/>
        </w:rPr>
        <w:t>Berbanding terbalik</w:t>
      </w:r>
      <w:r w:rsidRPr="00DF4E66">
        <w:rPr>
          <w:sz w:val="20"/>
          <w:szCs w:val="20"/>
          <w:lang w:val="en-US" w:eastAsia="en-US"/>
        </w:rPr>
        <w:t>,</w:t>
      </w:r>
      <w:r w:rsidR="00560011">
        <w:rPr>
          <w:sz w:val="20"/>
          <w:szCs w:val="20"/>
          <w:lang w:val="en-US" w:eastAsia="en-US"/>
        </w:rPr>
        <w:t xml:space="preserve"> apabila</w:t>
      </w:r>
      <w:r w:rsidRPr="00DF4E66">
        <w:rPr>
          <w:sz w:val="20"/>
          <w:szCs w:val="20"/>
          <w:lang w:val="en-US" w:eastAsia="en-US"/>
        </w:rPr>
        <w:t xml:space="preserve"> rendahnya </w:t>
      </w:r>
      <w:r w:rsidRPr="0055501B">
        <w:rPr>
          <w:i/>
          <w:iCs/>
          <w:sz w:val="20"/>
          <w:szCs w:val="20"/>
          <w:lang w:val="en-US" w:eastAsia="en-US"/>
        </w:rPr>
        <w:t>work-life balance</w:t>
      </w:r>
      <w:r w:rsidR="00560011">
        <w:rPr>
          <w:i/>
          <w:iCs/>
          <w:sz w:val="20"/>
          <w:szCs w:val="20"/>
          <w:lang w:val="en-US" w:eastAsia="en-US"/>
        </w:rPr>
        <w:t xml:space="preserve"> </w:t>
      </w:r>
      <w:r w:rsidR="00560011">
        <w:rPr>
          <w:sz w:val="20"/>
          <w:szCs w:val="20"/>
          <w:lang w:val="en-US" w:eastAsia="en-US"/>
        </w:rPr>
        <w:t>dapat</w:t>
      </w:r>
      <w:r w:rsidRPr="00DF4E66">
        <w:rPr>
          <w:sz w:val="20"/>
          <w:szCs w:val="20"/>
          <w:lang w:val="en-US" w:eastAsia="en-US"/>
        </w:rPr>
        <w:t xml:space="preserve"> meningkatkan risiko </w:t>
      </w:r>
      <w:r w:rsidRPr="0055501B">
        <w:rPr>
          <w:i/>
          <w:iCs/>
          <w:sz w:val="20"/>
          <w:szCs w:val="20"/>
          <w:lang w:val="en-US" w:eastAsia="en-US"/>
        </w:rPr>
        <w:t>burnout</w:t>
      </w:r>
      <w:r w:rsidRPr="00DF4E66">
        <w:rPr>
          <w:sz w:val="20"/>
          <w:szCs w:val="20"/>
          <w:lang w:val="en-US" w:eastAsia="en-US"/>
        </w:rPr>
        <w:t xml:space="preserve"> yang lebih tinggi. Hasil ini dikuatkan dengan penelitian Darmawan, Silviandari, &amp; Susilawati, yang menemukan hubungan negatif yang signifikan antara keseimbangan kehidupan kerja dengan </w:t>
      </w:r>
      <w:r w:rsidRPr="0055501B">
        <w:rPr>
          <w:i/>
          <w:iCs/>
          <w:sz w:val="20"/>
          <w:szCs w:val="20"/>
          <w:lang w:val="en-US" w:eastAsia="en-US"/>
        </w:rPr>
        <w:t>burnout</w:t>
      </w:r>
      <w:r w:rsidRPr="00DF4E66">
        <w:rPr>
          <w:sz w:val="20"/>
          <w:szCs w:val="20"/>
          <w:lang w:val="en-US" w:eastAsia="en-US"/>
        </w:rPr>
        <w:t xml:space="preserve">. </w:t>
      </w:r>
      <w:r w:rsidRPr="00DF4E66">
        <w:rPr>
          <w:sz w:val="20"/>
          <w:szCs w:val="20"/>
        </w:rPr>
        <w:t xml:space="preserve">Ini berarti semakin tinggi </w:t>
      </w:r>
      <w:r w:rsidRPr="0055501B">
        <w:rPr>
          <w:i/>
          <w:iCs/>
          <w:sz w:val="20"/>
          <w:szCs w:val="20"/>
        </w:rPr>
        <w:t>burnout</w:t>
      </w:r>
      <w:r w:rsidRPr="00DF4E66">
        <w:rPr>
          <w:sz w:val="20"/>
          <w:szCs w:val="20"/>
        </w:rPr>
        <w:t xml:space="preserve">, maka akan semakin rendah </w:t>
      </w:r>
      <w:r w:rsidRPr="0055501B">
        <w:rPr>
          <w:i/>
          <w:iCs/>
          <w:sz w:val="20"/>
          <w:szCs w:val="20"/>
        </w:rPr>
        <w:t>work-life balance</w:t>
      </w:r>
      <w:r w:rsidRPr="00DF4E66">
        <w:rPr>
          <w:sz w:val="20"/>
          <w:szCs w:val="20"/>
        </w:rPr>
        <w:t xml:space="preserve"> dan sebaliknya semakin rendah </w:t>
      </w:r>
      <w:r w:rsidRPr="0055501B">
        <w:rPr>
          <w:i/>
          <w:iCs/>
          <w:sz w:val="20"/>
          <w:szCs w:val="20"/>
        </w:rPr>
        <w:t>burnout</w:t>
      </w:r>
      <w:r w:rsidRPr="00DF4E66">
        <w:rPr>
          <w:sz w:val="20"/>
          <w:szCs w:val="20"/>
        </w:rPr>
        <w:t xml:space="preserve"> maka akan semakin tinggi </w:t>
      </w:r>
      <w:r w:rsidRPr="0055501B">
        <w:rPr>
          <w:i/>
          <w:iCs/>
          <w:sz w:val="20"/>
          <w:szCs w:val="20"/>
        </w:rPr>
        <w:t>work-life balance</w:t>
      </w:r>
      <w:r w:rsidRPr="00DF4E66">
        <w:rPr>
          <w:sz w:val="20"/>
          <w:szCs w:val="20"/>
        </w:rPr>
        <w:fldChar w:fldCharType="begin" w:fldLock="1"/>
      </w:r>
      <w:r w:rsidRPr="00DF4E66">
        <w:rPr>
          <w:sz w:val="20"/>
          <w:szCs w:val="20"/>
        </w:rPr>
        <w:instrText>ADDIN CSL_CITATION {"citationItems":[{"id":"ITEM-1","itemData":{"DOI":"10.21776/ub.mps.2015.001.01.4","ISSN":"24776459","abstract":"Penelitian ini bertujuan untuk melihat hubungan antara burnout dan work-life balance pada dosen wanita. Responden dalam penelitian ini adalah dosen yang mengajar di Universitas Negeri di Kota Malang. Teknik pengambilan data yang digunakan adalah quota sampling dengan komposisi 14 orang dari Universitas Islam Negeri Maulana Malik Ibrahim, 40 orang dari Universitas Negeri Malang, dan 44 orang dari Universitas Brawijaya. Data diperoleh melalui dua alat ukur, yaitu skala burnout yang disusun oleh Kusuma (2013) berdasarkan teori Greenberg (2002) dan skala work-life balance dari Fisher, Bulger, &amp; Smith (2009) yang telah ditransadaptasi oleh Silviandari, dkk (2014). Hasil analisis memperlihatkan nilai koefisien korelasinya adalah (r) -0.563 dengan p = 0.000 yang menunjukkan bahwa terdapat hubungan antara kedua variabel yang bersifat negatif dan berada pada rentang sedang. Hal ini berarti semakin tinggi nilai burnout maka semakin rendah nilai work-life balance. Begitu pula sebaliknya semakin rendah nilai burnout maka semakin tinggi nilai work-life balance","author":[{"dropping-particle":"","family":"Darmawan","given":"Achmad Amrullah Yoga Priyo","non-dropping-particle":"","parse-names":false,"suffix":""},{"dropping-particle":"","family":"Silviandari","given":"Ika Adita","non-dropping-particle":"","parse-names":false,"suffix":""},{"dropping-particle":"","family":"Susilawati","given":"Ika Rahma","non-dropping-particle":"","parse-names":false,"suffix":""}],"container-title":"Mediapsi","id":"ITEM-1","issue":"01","issued":{"date-parts":[["2015"]]},"page":"28-39","title":"Hubungan Burnout dengan Work-Life Balance pada Dosen Wanita","type":"article-journal","volume":"01"},"uris":["http://www.mendeley.com/documents/?uuid=e20d8843-9bf2-47c9-9fa4-dc8dffc2ec03"]}],"mendeley":{"formattedCitation":"[20]","plainTextFormattedCitation":"[20]","previouslyFormattedCitation":"[20]"},"properties":{"noteIndex":0},"schema":"https://github.com/citation-style-language/schema/raw/master/csl-citation.json"}</w:instrText>
      </w:r>
      <w:r w:rsidRPr="00DF4E66">
        <w:rPr>
          <w:sz w:val="20"/>
          <w:szCs w:val="20"/>
        </w:rPr>
        <w:fldChar w:fldCharType="separate"/>
      </w:r>
      <w:r w:rsidRPr="00DF4E66">
        <w:rPr>
          <w:noProof/>
          <w:sz w:val="20"/>
          <w:szCs w:val="20"/>
        </w:rPr>
        <w:t>[20]</w:t>
      </w:r>
      <w:r w:rsidRPr="00DF4E66">
        <w:rPr>
          <w:sz w:val="20"/>
          <w:szCs w:val="20"/>
        </w:rPr>
        <w:fldChar w:fldCharType="end"/>
      </w:r>
      <w:r w:rsidRPr="00DF4E66">
        <w:rPr>
          <w:sz w:val="20"/>
          <w:szCs w:val="20"/>
        </w:rPr>
        <w:t xml:space="preserve">. </w:t>
      </w:r>
      <w:r w:rsidRPr="00DF4E66">
        <w:rPr>
          <w:sz w:val="20"/>
          <w:szCs w:val="20"/>
          <w:lang w:val="en-US" w:eastAsia="en-US"/>
        </w:rPr>
        <w:t xml:space="preserve">Temuan ini juga sejalan dengan penelitian Naufal yang menunjukkan bahwa </w:t>
      </w:r>
      <w:r w:rsidRPr="0055501B">
        <w:rPr>
          <w:i/>
          <w:iCs/>
          <w:sz w:val="20"/>
          <w:szCs w:val="20"/>
          <w:lang w:val="en-US" w:eastAsia="en-US"/>
        </w:rPr>
        <w:t>work</w:t>
      </w:r>
      <w:r w:rsidR="00BB7EEB">
        <w:rPr>
          <w:i/>
          <w:iCs/>
          <w:sz w:val="20"/>
          <w:szCs w:val="20"/>
          <w:lang w:val="en-US" w:eastAsia="en-US"/>
        </w:rPr>
        <w:t>-</w:t>
      </w:r>
      <w:r w:rsidRPr="0055501B">
        <w:rPr>
          <w:i/>
          <w:iCs/>
          <w:sz w:val="20"/>
          <w:szCs w:val="20"/>
          <w:lang w:val="en-US" w:eastAsia="en-US"/>
        </w:rPr>
        <w:t>life balance</w:t>
      </w:r>
      <w:r w:rsidRPr="00DF4E66">
        <w:rPr>
          <w:sz w:val="20"/>
          <w:szCs w:val="20"/>
          <w:lang w:val="en-US" w:eastAsia="en-US"/>
        </w:rPr>
        <w:t xml:space="preserve"> berperan pe</w:t>
      </w:r>
      <w:r>
        <w:rPr>
          <w:sz w:val="20"/>
          <w:szCs w:val="20"/>
          <w:lang w:val="en-US" w:eastAsia="en-US"/>
        </w:rPr>
        <w:t>n</w:t>
      </w:r>
      <w:r w:rsidRPr="00DF4E66">
        <w:rPr>
          <w:sz w:val="20"/>
          <w:szCs w:val="20"/>
          <w:lang w:val="en-US" w:eastAsia="en-US"/>
        </w:rPr>
        <w:t xml:space="preserve">ting dalam </w:t>
      </w:r>
      <w:r w:rsidRPr="0055501B">
        <w:rPr>
          <w:i/>
          <w:iCs/>
          <w:sz w:val="20"/>
          <w:szCs w:val="20"/>
          <w:lang w:val="en-US" w:eastAsia="en-US"/>
        </w:rPr>
        <w:t>burnout</w:t>
      </w:r>
      <w:r w:rsidRPr="00DF4E66">
        <w:rPr>
          <w:sz w:val="20"/>
          <w:szCs w:val="20"/>
          <w:lang w:val="en-US" w:eastAsia="en-US"/>
        </w:rPr>
        <w:t xml:space="preserve">. </w:t>
      </w:r>
      <w:r w:rsidRPr="00DF4E66">
        <w:rPr>
          <w:sz w:val="20"/>
          <w:szCs w:val="20"/>
        </w:rPr>
        <w:t xml:space="preserve">Kurangnya </w:t>
      </w:r>
      <w:r w:rsidRPr="0055501B">
        <w:rPr>
          <w:i/>
          <w:iCs/>
          <w:sz w:val="20"/>
          <w:szCs w:val="20"/>
        </w:rPr>
        <w:t>work</w:t>
      </w:r>
      <w:r w:rsidR="00BB7EEB">
        <w:rPr>
          <w:i/>
          <w:iCs/>
          <w:sz w:val="20"/>
          <w:szCs w:val="20"/>
          <w:lang w:val="en-US"/>
        </w:rPr>
        <w:t>-</w:t>
      </w:r>
      <w:r w:rsidRPr="0055501B">
        <w:rPr>
          <w:i/>
          <w:iCs/>
          <w:sz w:val="20"/>
          <w:szCs w:val="20"/>
        </w:rPr>
        <w:t>life balance</w:t>
      </w:r>
      <w:r w:rsidRPr="00DF4E66">
        <w:rPr>
          <w:sz w:val="20"/>
          <w:szCs w:val="20"/>
        </w:rPr>
        <w:t xml:space="preserve"> dapat menyebabkan </w:t>
      </w:r>
      <w:r w:rsidRPr="0055501B">
        <w:rPr>
          <w:i/>
          <w:iCs/>
          <w:sz w:val="20"/>
          <w:szCs w:val="20"/>
        </w:rPr>
        <w:t>burnout</w:t>
      </w:r>
      <w:r w:rsidRPr="00DF4E66">
        <w:rPr>
          <w:sz w:val="20"/>
          <w:szCs w:val="20"/>
        </w:rPr>
        <w:t>, yang dapat mengakibatkan kelelahan fisik, emosional, dan mental</w:t>
      </w:r>
      <w:r>
        <w:rPr>
          <w:sz w:val="20"/>
          <w:szCs w:val="20"/>
        </w:rPr>
        <w:fldChar w:fldCharType="begin" w:fldLock="1"/>
      </w:r>
      <w:r>
        <w:rPr>
          <w:sz w:val="20"/>
          <w:szCs w:val="20"/>
        </w:rPr>
        <w:instrText>ADDIN CSL_CITATION {"citationItems":[{"id":"ITEM-1","itemData":{"author":[{"dropping-particle":"","family":"Naufal","given":"Ammar Labib","non-dropping-particle":"","parse-names":false,"suffix":""}],"id":"ITEM-1","issued":{"date-parts":[["2023"]]},"title":"Burnout Ditinjau Dari Work Life Balance Pegawai Pt.Pln Uid Jawa Tengah Dan DIY","type":"article-journal"},"uris":["http://www.mendeley.com/documents/?uuid=5025a3dc-720c-4840-9a96-dfd766a99ff6"]}],"mendeley":{"formattedCitation":"[34]","plainTextFormattedCitation":"[34]","previouslyFormattedCitation":"[34]"},"properties":{"noteIndex":0},"schema":"https://github.com/citation-style-language/schema/raw/master/csl-citation.json"}</w:instrText>
      </w:r>
      <w:r>
        <w:rPr>
          <w:sz w:val="20"/>
          <w:szCs w:val="20"/>
        </w:rPr>
        <w:fldChar w:fldCharType="separate"/>
      </w:r>
      <w:r w:rsidRPr="00894749">
        <w:rPr>
          <w:noProof/>
          <w:sz w:val="20"/>
          <w:szCs w:val="20"/>
        </w:rPr>
        <w:t>[34]</w:t>
      </w:r>
      <w:r>
        <w:rPr>
          <w:sz w:val="20"/>
          <w:szCs w:val="20"/>
        </w:rPr>
        <w:fldChar w:fldCharType="end"/>
      </w:r>
      <w:r w:rsidRPr="00DF4E66">
        <w:rPr>
          <w:sz w:val="20"/>
          <w:szCs w:val="20"/>
        </w:rPr>
        <w:t>.</w:t>
      </w:r>
      <w:r w:rsidRPr="00DF4E66">
        <w:rPr>
          <w:sz w:val="20"/>
          <w:szCs w:val="20"/>
          <w:lang w:val="en-US"/>
        </w:rPr>
        <w:t xml:space="preserve"> </w:t>
      </w:r>
      <w:r w:rsidRPr="00DF4E66">
        <w:rPr>
          <w:sz w:val="20"/>
          <w:szCs w:val="20"/>
        </w:rPr>
        <w:t>Studi telah menemukan bahwa pekerja yang memiliki tingkat konflik kehidupan kerja yang tinggi lebih cenderung mengalami gejala kelelahan seperti berkurangnya kepuasan kerja, penurunan produktivitas, dan peningkatan ketidakhadiran</w:t>
      </w:r>
      <w:r>
        <w:rPr>
          <w:sz w:val="20"/>
          <w:szCs w:val="20"/>
        </w:rPr>
        <w:fldChar w:fldCharType="begin" w:fldLock="1"/>
      </w:r>
      <w:r>
        <w:rPr>
          <w:sz w:val="20"/>
          <w:szCs w:val="20"/>
        </w:rPr>
        <w:instrText>ADDIN CSL_CITATION {"citationItems":[{"id":"ITEM-1","itemData":{"author":[{"dropping-particle":"","family":"Naufal","given":"Ammar Labib","non-dropping-particle":"","parse-names":false,"suffix":""}],"id":"ITEM-1","issued":{"date-parts":[["2023"]]},"title":"Burnout Ditinjau Dari Work Life Balance Pegawai Pt.Pln Uid Jawa Tengah Dan DIY","type":"article-journal"},"uris":["http://www.mendeley.com/documents/?uuid=5025a3dc-720c-4840-9a96-dfd766a99ff6"]}],"mendeley":{"formattedCitation":"[34]","plainTextFormattedCitation":"[34]","previouslyFormattedCitation":"[34]"},"properties":{"noteIndex":0},"schema":"https://github.com/citation-style-language/schema/raw/master/csl-citation.json"}</w:instrText>
      </w:r>
      <w:r>
        <w:rPr>
          <w:sz w:val="20"/>
          <w:szCs w:val="20"/>
        </w:rPr>
        <w:fldChar w:fldCharType="separate"/>
      </w:r>
      <w:r w:rsidRPr="00894749">
        <w:rPr>
          <w:noProof/>
          <w:sz w:val="20"/>
          <w:szCs w:val="20"/>
        </w:rPr>
        <w:t>[34]</w:t>
      </w:r>
      <w:r>
        <w:rPr>
          <w:sz w:val="20"/>
          <w:szCs w:val="20"/>
        </w:rPr>
        <w:fldChar w:fldCharType="end"/>
      </w:r>
      <w:r w:rsidRPr="00DF4E66">
        <w:rPr>
          <w:sz w:val="20"/>
          <w:szCs w:val="20"/>
        </w:rPr>
        <w:t xml:space="preserve">. </w:t>
      </w:r>
      <w:r w:rsidR="00560011">
        <w:rPr>
          <w:sz w:val="20"/>
          <w:szCs w:val="20"/>
        </w:rPr>
        <w:t xml:space="preserve">Selanjutnya, penelitian lain yang menyebutkan adanya </w:t>
      </w:r>
      <w:r w:rsidRPr="00DF4E66">
        <w:rPr>
          <w:sz w:val="20"/>
          <w:szCs w:val="20"/>
        </w:rPr>
        <w:t>karyawan yang tidak dapat menyeimbangkan pekerjaan dan tanggung jawab pribadi lebih mungkin mengalami depresi, kecemasan, dan masalah kesehatan mental lainnya</w:t>
      </w:r>
      <w:r>
        <w:rPr>
          <w:sz w:val="20"/>
          <w:szCs w:val="20"/>
        </w:rPr>
        <w:fldChar w:fldCharType="begin" w:fldLock="1"/>
      </w:r>
      <w:r>
        <w:rPr>
          <w:sz w:val="20"/>
          <w:szCs w:val="20"/>
        </w:rPr>
        <w:instrText>ADDIN CSL_CITATION {"citationItems":[{"id":"ITEM-1","itemData":{"author":[{"dropping-particle":"","family":"Naufal","given":"Ammar Labib","non-dropping-particle":"","parse-names":false,"suffix":""}],"id":"ITEM-1","issued":{"date-parts":[["2023"]]},"title":"Burnout Ditinjau Dari Work Life Balance Pegawai Pt.Pln Uid Jawa Tengah Dan DIY","type":"article-journal"},"uris":["http://www.mendeley.com/documents/?uuid=5025a3dc-720c-4840-9a96-dfd766a99ff6"]}],"mendeley":{"formattedCitation":"[34]","plainTextFormattedCitation":"[34]","previouslyFormattedCitation":"[34]"},"properties":{"noteIndex":0},"schema":"https://github.com/citation-style-language/schema/raw/master/csl-citation.json"}</w:instrText>
      </w:r>
      <w:r>
        <w:rPr>
          <w:sz w:val="20"/>
          <w:szCs w:val="20"/>
        </w:rPr>
        <w:fldChar w:fldCharType="separate"/>
      </w:r>
      <w:r w:rsidRPr="00894749">
        <w:rPr>
          <w:noProof/>
          <w:sz w:val="20"/>
          <w:szCs w:val="20"/>
        </w:rPr>
        <w:t>[34]</w:t>
      </w:r>
      <w:r>
        <w:rPr>
          <w:sz w:val="20"/>
          <w:szCs w:val="20"/>
        </w:rPr>
        <w:fldChar w:fldCharType="end"/>
      </w:r>
      <w:r w:rsidRPr="00DF4E66">
        <w:rPr>
          <w:sz w:val="20"/>
          <w:szCs w:val="20"/>
        </w:rPr>
        <w:t>.</w:t>
      </w:r>
    </w:p>
    <w:p w14:paraId="2F9C775A" w14:textId="77777777" w:rsidR="00AE3836" w:rsidRPr="00DF4E66" w:rsidRDefault="0022443D" w:rsidP="00AE3836">
      <w:pPr>
        <w:pStyle w:val="ListParagraph"/>
        <w:suppressAutoHyphens w:val="0"/>
        <w:spacing w:before="100" w:beforeAutospacing="1" w:after="100" w:afterAutospacing="1"/>
        <w:ind w:left="0" w:firstLine="284"/>
        <w:jc w:val="both"/>
        <w:rPr>
          <w:sz w:val="20"/>
          <w:szCs w:val="20"/>
          <w:lang w:val="en-US"/>
        </w:rPr>
      </w:pPr>
      <w:r>
        <w:rPr>
          <w:sz w:val="20"/>
          <w:szCs w:val="20"/>
          <w:lang w:val="en-US" w:eastAsia="en-US"/>
        </w:rPr>
        <w:t>H</w:t>
      </w:r>
      <w:r w:rsidR="00AE3836" w:rsidRPr="00DF4E66">
        <w:rPr>
          <w:sz w:val="20"/>
          <w:szCs w:val="20"/>
          <w:lang w:val="en-US" w:eastAsia="en-US"/>
        </w:rPr>
        <w:t xml:space="preserve">asil pengujian hipotesis ketiga menunjukkan </w:t>
      </w:r>
      <w:r>
        <w:rPr>
          <w:sz w:val="20"/>
          <w:szCs w:val="20"/>
          <w:lang w:val="en-US" w:eastAsia="en-US"/>
        </w:rPr>
        <w:t xml:space="preserve">adanya korelasi positif yang signifikan </w:t>
      </w:r>
      <w:r w:rsidR="00AE3836" w:rsidRPr="00DF4E66">
        <w:rPr>
          <w:sz w:val="20"/>
          <w:szCs w:val="20"/>
          <w:lang w:val="en-US" w:eastAsia="en-US"/>
        </w:rPr>
        <w:t xml:space="preserve">antara beban kerja dengan </w:t>
      </w:r>
      <w:r w:rsidR="00AE3836" w:rsidRPr="0055501B">
        <w:rPr>
          <w:i/>
          <w:iCs/>
          <w:sz w:val="20"/>
          <w:szCs w:val="20"/>
          <w:lang w:val="en-US" w:eastAsia="en-US"/>
        </w:rPr>
        <w:t>burnout</w:t>
      </w:r>
      <w:r w:rsidR="00AE3836" w:rsidRPr="00DF4E66">
        <w:rPr>
          <w:sz w:val="20"/>
          <w:szCs w:val="20"/>
          <w:lang w:val="en-US" w:eastAsia="en-US"/>
        </w:rPr>
        <w:t>, dengan nilai koefisien korelasi (r) = 0.187 dan p = 0.017. Artinya</w:t>
      </w:r>
      <w:r>
        <w:rPr>
          <w:sz w:val="20"/>
          <w:szCs w:val="20"/>
          <w:lang w:val="en-US" w:eastAsia="en-US"/>
        </w:rPr>
        <w:t xml:space="preserve"> apabila beban kerja yang dihadapi perawat semakin tinggi dapat menimbulkan kecenderungan mereka terkena </w:t>
      </w:r>
      <w:r w:rsidRPr="0022443D">
        <w:rPr>
          <w:i/>
          <w:iCs/>
          <w:sz w:val="20"/>
          <w:szCs w:val="20"/>
          <w:lang w:val="en-US" w:eastAsia="en-US"/>
        </w:rPr>
        <w:t>burnout</w:t>
      </w:r>
      <w:r w:rsidR="00AE3836" w:rsidRPr="00DF4E66">
        <w:rPr>
          <w:sz w:val="20"/>
          <w:szCs w:val="20"/>
          <w:lang w:val="en-US" w:eastAsia="en-US"/>
        </w:rPr>
        <w:t xml:space="preserve">. Sebaliknya, perawat dengan beban kerja yang lebih rendah memiliki risiko </w:t>
      </w:r>
      <w:r w:rsidR="00AE3836" w:rsidRPr="0055501B">
        <w:rPr>
          <w:i/>
          <w:iCs/>
          <w:sz w:val="20"/>
          <w:szCs w:val="20"/>
          <w:lang w:val="en-US" w:eastAsia="en-US"/>
        </w:rPr>
        <w:t>burnout</w:t>
      </w:r>
      <w:r w:rsidR="00AE3836" w:rsidRPr="00DF4E66">
        <w:rPr>
          <w:sz w:val="20"/>
          <w:szCs w:val="20"/>
          <w:lang w:val="en-US" w:eastAsia="en-US"/>
        </w:rPr>
        <w:t xml:space="preserve"> yang lebih kecil. Hasil ini dikuatkan dengan penelitian Putri &amp; Izzati</w:t>
      </w:r>
      <w:r w:rsidR="008B2B86">
        <w:rPr>
          <w:sz w:val="20"/>
          <w:szCs w:val="20"/>
          <w:lang w:val="en-US" w:eastAsia="en-US"/>
        </w:rPr>
        <w:t xml:space="preserve"> </w:t>
      </w:r>
      <w:r w:rsidR="00AE3836" w:rsidRPr="00DF4E66">
        <w:rPr>
          <w:sz w:val="20"/>
          <w:szCs w:val="20"/>
          <w:lang w:val="en-US" w:eastAsia="en-US"/>
        </w:rPr>
        <w:t xml:space="preserve">yang menemukan hubungan positif yang signifikan antara beban kerja dengan kelelahan kerja pada karyawan bagian </w:t>
      </w:r>
      <w:r w:rsidR="00AE3836" w:rsidRPr="00BB7EEB">
        <w:rPr>
          <w:i/>
          <w:iCs/>
          <w:sz w:val="20"/>
          <w:szCs w:val="20"/>
          <w:lang w:val="en-US" w:eastAsia="en-US"/>
        </w:rPr>
        <w:t>mixing</w:t>
      </w:r>
      <w:r w:rsidR="00AE3836" w:rsidRPr="00DF4E66">
        <w:rPr>
          <w:sz w:val="20"/>
          <w:szCs w:val="20"/>
          <w:lang w:val="en-US" w:eastAsia="en-US"/>
        </w:rPr>
        <w:t>, dengan koefisien korelasi r = 0.775 dan p = 0.000 (p &lt; 0.05)</w:t>
      </w:r>
      <w:r w:rsidR="00AE3836" w:rsidRPr="00DF4E66">
        <w:rPr>
          <w:sz w:val="20"/>
          <w:szCs w:val="20"/>
          <w:lang w:val="en-US" w:eastAsia="en-US"/>
        </w:rPr>
        <w:fldChar w:fldCharType="begin" w:fldLock="1"/>
      </w:r>
      <w:r w:rsidR="00AE3836" w:rsidRPr="00DF4E66">
        <w:rPr>
          <w:sz w:val="20"/>
          <w:szCs w:val="20"/>
          <w:lang w:val="en-US" w:eastAsia="en-US"/>
        </w:rPr>
        <w:instrText>ADDIN CSL_CITATION {"citationItems":[{"id":"ITEM-1","itemData":{"abstract":"Abstrak Penelitian ini bertujuan untuk mengetahui hubungan antara beban kerja dengan kelelahan kerja pada karyawan bagian mixing. Penelitian ini dilakukan dengan menggunakan metode penelitian kuantitatif korelasional. Teknik pengambilan sampel yang digunakan adalah teknik sampling jenuh sehingga, seluruh anggota populasi menjadi subjek penelitian yang berjumlah 50 karyawan bagian mixing dengan berstatus karyawan tetap. Instrumen pada penelitian ini yaitu berupa skala beban kerja dan skala kelelahan kerja. Jenis instrumen yang digunakan pada penelitian ini adalah skala likert. Data yang diperoleh selanjutnya, dianalisis dengan menggunakan uji korelasi product moment dengan bantuan software SPSS 24.0 for windows. Hasil analisis menunjukkan nilai koefisien korelasi r sebesar 0,775 dengan taraf signifikansi sebesar 0,000 (p&lt;0,05). Hasil ini menunjukkan bahwa terdapat hubungan yang searah antara beban kerja dengan kelelahan kerja pada karyawan bagian mixing. Hal ini membuktikan bahwa semakin tinggi beban kerja maka, semakin tinggi pula kelelahan kerja pada karyawan bagian mixing. Sebaliknya jika semakin rendah beban kerja maka, semakin rendah pula kelelahan kerja. Abstract The purpose of this research is to determine the relationship between workload and job burnout in mixing employees. This research was conducted using correlational quantitative research methods. The sampling technique used is a saturated sampling technique so that all members of the population become research subjects totaling 50 employees of the mixing section with the status of permanent employees. The instrument in this research is in the form of a workload scale and a job burnout scale. The type of instrument used in this study is a Likert scale. The data obtained were then analyzed using the product moment correlation test with the help of SPSS 24.0 software for windows. The results of the analysis showed that the correlation coefficient r was 0.775 with a significance level of 0.000 (p &lt;0.05). These results indicate that there is a unidirectional relationship between workload and job burnout on employees in the mixing department. This proves that the higher the workload, the higher the job burnout of the employees in the mixing department. On the other hand, the lower the workload, the lower the job burnout.","author":[{"dropping-particle":"","family":"Putri","given":"Brilliant Dennisloriza Gray Setyayu","non-dropping-particle":"","parse-names":false,"suffix":""},{"dropping-particle":"","family":"Izzati","given":"Umi Anugerah","non-dropping-particle":"","parse-names":false,"suffix":""}],"container-title":"Jurnal Penelitian Psikologi","id":"ITEM-1","issue":"4","issued":{"date-parts":[["2022"]]},"page":"130-141","title":"Hubungan Antara Beban Kerja Dengan Kelelahan Kerja Pada Karyawan Bagian Mixing","type":"article-journal","volume":"9"},"uris":["http://www.mendeley.com/documents/?uuid=88bc7843-310a-4c45-a086-98dae7032b65"]}],"mendeley":{"formattedCitation":"[27]","plainTextFormattedCitation":"[27]","previouslyFormattedCitation":"[27]"},"properties":{"noteIndex":0},"schema":"https://github.com/citation-style-language/schema/raw/master/csl-citation.json"}</w:instrText>
      </w:r>
      <w:r w:rsidR="00AE3836" w:rsidRPr="00DF4E66">
        <w:rPr>
          <w:sz w:val="20"/>
          <w:szCs w:val="20"/>
          <w:lang w:val="en-US" w:eastAsia="en-US"/>
        </w:rPr>
        <w:fldChar w:fldCharType="separate"/>
      </w:r>
      <w:r w:rsidR="00AE3836" w:rsidRPr="00DF4E66">
        <w:rPr>
          <w:noProof/>
          <w:sz w:val="20"/>
          <w:szCs w:val="20"/>
          <w:lang w:val="en-US" w:eastAsia="en-US"/>
        </w:rPr>
        <w:t>[27]</w:t>
      </w:r>
      <w:r w:rsidR="00AE3836" w:rsidRPr="00DF4E66">
        <w:rPr>
          <w:sz w:val="20"/>
          <w:szCs w:val="20"/>
          <w:lang w:val="en-US" w:eastAsia="en-US"/>
        </w:rPr>
        <w:fldChar w:fldCharType="end"/>
      </w:r>
      <w:r w:rsidR="00AE3836" w:rsidRPr="00DF4E66">
        <w:rPr>
          <w:sz w:val="20"/>
          <w:szCs w:val="20"/>
          <w:lang w:val="en-US" w:eastAsia="en-US"/>
        </w:rPr>
        <w:t xml:space="preserve">. Penelitian tersebut menunjukkan bahwa beban kerja yang tinggi dapat memperburuk kondisi fisik dan mental pekerja, sehingga meningkatkan risiko </w:t>
      </w:r>
      <w:r w:rsidR="00AE3836" w:rsidRPr="00BB7EEB">
        <w:rPr>
          <w:i/>
          <w:iCs/>
          <w:sz w:val="20"/>
          <w:szCs w:val="20"/>
          <w:lang w:val="en-US" w:eastAsia="en-US"/>
        </w:rPr>
        <w:t>burnout</w:t>
      </w:r>
      <w:r w:rsidR="00AE3836" w:rsidRPr="00DF4E66">
        <w:rPr>
          <w:sz w:val="20"/>
          <w:szCs w:val="20"/>
          <w:lang w:val="en-US" w:eastAsia="en-US"/>
        </w:rPr>
        <w:t>. Temuan ini selaras dengan penelitian</w:t>
      </w:r>
      <w:r w:rsidR="008B2B86">
        <w:rPr>
          <w:sz w:val="20"/>
          <w:szCs w:val="20"/>
          <w:lang w:val="en-US" w:eastAsia="en-US"/>
        </w:rPr>
        <w:t xml:space="preserve"> yang dilakukan oleh Wijaya dan Wibawa menyatakan jika beban kerja pegawai </w:t>
      </w:r>
      <w:r w:rsidR="008B2B86">
        <w:rPr>
          <w:sz w:val="20"/>
          <w:szCs w:val="20"/>
          <w:lang w:val="en-US" w:eastAsia="en-US"/>
        </w:rPr>
        <w:lastRenderedPageBreak/>
        <w:t>tinggi, hal tersebut di</w:t>
      </w:r>
      <w:r w:rsidR="00543244">
        <w:rPr>
          <w:sz w:val="20"/>
          <w:szCs w:val="20"/>
          <w:lang w:val="en-US" w:eastAsia="en-US"/>
        </w:rPr>
        <w:t>karenakan</w:t>
      </w:r>
      <w:r w:rsidR="008B2B86">
        <w:rPr>
          <w:sz w:val="20"/>
          <w:szCs w:val="20"/>
          <w:lang w:val="en-US" w:eastAsia="en-US"/>
        </w:rPr>
        <w:t xml:space="preserve"> pegawai dituntut untuk </w:t>
      </w:r>
      <w:r w:rsidR="00543244">
        <w:rPr>
          <w:sz w:val="20"/>
          <w:szCs w:val="20"/>
          <w:lang w:val="en-US" w:eastAsia="en-US"/>
        </w:rPr>
        <w:t xml:space="preserve">mencurahkan kemampuannya sehingga hal tersebut menimbulkan kelelahan dan kejenuhan yang berdampak timbulnya </w:t>
      </w:r>
      <w:r w:rsidR="00543244" w:rsidRPr="00BB7EEB">
        <w:rPr>
          <w:i/>
          <w:iCs/>
          <w:sz w:val="20"/>
          <w:szCs w:val="20"/>
          <w:lang w:val="en-US" w:eastAsia="en-US"/>
        </w:rPr>
        <w:t>burnout syndrome</w:t>
      </w:r>
      <w:r w:rsidR="00543244">
        <w:rPr>
          <w:sz w:val="20"/>
          <w:szCs w:val="20"/>
          <w:lang w:val="en-US" w:eastAsia="en-US"/>
        </w:rPr>
        <w:t xml:space="preserve"> para pegawai</w:t>
      </w:r>
      <w:r w:rsidR="00AE3836" w:rsidRPr="00DF4E66">
        <w:rPr>
          <w:sz w:val="20"/>
          <w:szCs w:val="20"/>
        </w:rPr>
        <w:fldChar w:fldCharType="begin" w:fldLock="1"/>
      </w:r>
      <w:r w:rsidR="00AE3836" w:rsidRPr="00DF4E66">
        <w:rPr>
          <w:sz w:val="20"/>
          <w:szCs w:val="20"/>
        </w:rPr>
        <w:instrText>ADDIN CSL_CITATION {"citationItems":[{"id":"ITEM-1","itemData":{"author":[{"dropping-particle":"","family":"Wijaya I Made Agus Putra","given":"Wibawa I Made Artha","non-dropping-particle":"","parse-names":false,"suffix":""}],"container-title":"Manajemen, E-jurnal","id":"ITEM-1","issue":"2","issued":{"date-parts":[["2020"]]},"page":"597-616","title":"Beban Kerja Berpengaruh Terhadap Bunrout Dengan Variabel Work Family Conflict Sebagai Pemediasi","type":"article-journal","volume":"9"},"uris":["http://www.mendeley.com/documents/?uuid=fe7662ea-0c21-4817-9241-bf9542682534"]}],"mendeley":{"formattedCitation":"[35]","plainTextFormattedCitation":"[35]","previouslyFormattedCitation":"[35]"},"properties":{"noteIndex":0},"schema":"https://github.com/citation-style-language/schema/raw/master/csl-citation.json"}</w:instrText>
      </w:r>
      <w:r w:rsidR="00AE3836" w:rsidRPr="00DF4E66">
        <w:rPr>
          <w:sz w:val="20"/>
          <w:szCs w:val="20"/>
        </w:rPr>
        <w:fldChar w:fldCharType="separate"/>
      </w:r>
      <w:r w:rsidR="00AE3836" w:rsidRPr="00DF4E66">
        <w:rPr>
          <w:noProof/>
          <w:sz w:val="20"/>
          <w:szCs w:val="20"/>
        </w:rPr>
        <w:t>[35]</w:t>
      </w:r>
      <w:r w:rsidR="00AE3836" w:rsidRPr="00DF4E66">
        <w:rPr>
          <w:sz w:val="20"/>
          <w:szCs w:val="20"/>
        </w:rPr>
        <w:fldChar w:fldCharType="end"/>
      </w:r>
      <w:r w:rsidR="00AE3836" w:rsidRPr="00DF4E66">
        <w:rPr>
          <w:sz w:val="20"/>
          <w:szCs w:val="20"/>
          <w:lang w:val="en-US"/>
        </w:rPr>
        <w:t>.</w:t>
      </w:r>
      <w:bookmarkStart w:id="2" w:name="_Hlk193980963"/>
    </w:p>
    <w:p w14:paraId="209B7896" w14:textId="77777777" w:rsidR="00AE3836" w:rsidRPr="00DF4E66" w:rsidRDefault="00AE3836" w:rsidP="00AE3836">
      <w:pPr>
        <w:pStyle w:val="ListParagraph"/>
        <w:suppressAutoHyphens w:val="0"/>
        <w:spacing w:before="100" w:beforeAutospacing="1" w:after="100" w:afterAutospacing="1"/>
        <w:ind w:left="0" w:firstLine="284"/>
        <w:jc w:val="both"/>
        <w:rPr>
          <w:sz w:val="20"/>
          <w:szCs w:val="20"/>
          <w:lang w:val="en-US" w:eastAsia="en-US"/>
        </w:rPr>
      </w:pPr>
      <w:r w:rsidRPr="00DF4E66">
        <w:rPr>
          <w:sz w:val="20"/>
          <w:szCs w:val="20"/>
          <w:lang w:val="en-US" w:eastAsia="en-US"/>
        </w:rPr>
        <w:t xml:space="preserve">Berdasarkan hasil penelitian, tingkat </w:t>
      </w:r>
      <w:r w:rsidRPr="00683F38">
        <w:rPr>
          <w:i/>
          <w:iCs/>
          <w:sz w:val="20"/>
          <w:szCs w:val="20"/>
          <w:lang w:val="en-US" w:eastAsia="en-US"/>
        </w:rPr>
        <w:t>burnout</w:t>
      </w:r>
      <w:r w:rsidRPr="00DF4E66">
        <w:rPr>
          <w:sz w:val="20"/>
          <w:szCs w:val="20"/>
          <w:lang w:val="en-US" w:eastAsia="en-US"/>
        </w:rPr>
        <w:t xml:space="preserve"> pada perawat sebagian besar berada dalam kategori sedang (67%), dengan 17% pada kategori rendah dan 16% dalam kategori tinggi. </w:t>
      </w:r>
      <w:r w:rsidRPr="00683F38">
        <w:rPr>
          <w:i/>
          <w:iCs/>
          <w:sz w:val="20"/>
          <w:szCs w:val="20"/>
          <w:lang w:val="en-US" w:eastAsia="en-US"/>
        </w:rPr>
        <w:t>Work-life balance</w:t>
      </w:r>
      <w:r w:rsidRPr="00DF4E66">
        <w:rPr>
          <w:sz w:val="20"/>
          <w:szCs w:val="20"/>
          <w:lang w:val="en-US" w:eastAsia="en-US"/>
        </w:rPr>
        <w:t xml:space="preserve"> perawat juga didominasi oleh kategori sedang (72%), sementara 11% berada dalam kategori rendah dan 17% dalam kategori tinggi. Selain itu, beban kerja perawat menunjukkan mayoritas berada pada kategori sedang (74%), dengan 9% dalam kategori rendah dan 17% dalam kategori tinggi. Hasil penelitian ini menunjukkan bahwa tingkat </w:t>
      </w:r>
      <w:r w:rsidRPr="00683F38">
        <w:rPr>
          <w:i/>
          <w:iCs/>
          <w:sz w:val="20"/>
          <w:szCs w:val="20"/>
          <w:lang w:val="en-US" w:eastAsia="en-US"/>
        </w:rPr>
        <w:t>burnout</w:t>
      </w:r>
      <w:r w:rsidRPr="00DF4E66">
        <w:rPr>
          <w:sz w:val="20"/>
          <w:szCs w:val="20"/>
          <w:lang w:val="en-US" w:eastAsia="en-US"/>
        </w:rPr>
        <w:t xml:space="preserve"> yang dialami perawat berada dalam kategori sedang dan sejalan dengan </w:t>
      </w:r>
      <w:r w:rsidRPr="00683F38">
        <w:rPr>
          <w:i/>
          <w:iCs/>
          <w:sz w:val="20"/>
          <w:szCs w:val="20"/>
          <w:lang w:val="en-US" w:eastAsia="en-US"/>
        </w:rPr>
        <w:t>work-life balance</w:t>
      </w:r>
      <w:r w:rsidRPr="00DF4E66">
        <w:rPr>
          <w:sz w:val="20"/>
          <w:szCs w:val="20"/>
          <w:lang w:val="en-US" w:eastAsia="en-US"/>
        </w:rPr>
        <w:t xml:space="preserve"> serta beban kerja yang juga berada dalam kategori sedang. Hal ini mengindikasikan bahwa tekanan kerja yang dialami masih dalam batas yang dapat dikelola. Ketika perawat menghadapi tuntutan kerja yang tinggi, seperti jadwal kerja yang padat, kompleksitas tugas, serta tekanan psikologis dalam memberikan pelayanan kesehatan, mereka tetap mampu menjaga</w:t>
      </w:r>
      <w:r w:rsidR="00543244">
        <w:rPr>
          <w:sz w:val="20"/>
          <w:szCs w:val="20"/>
          <w:lang w:val="en-US" w:eastAsia="en-US"/>
        </w:rPr>
        <w:t xml:space="preserve"> keselarahan antara </w:t>
      </w:r>
      <w:r w:rsidR="00573F4A">
        <w:rPr>
          <w:sz w:val="20"/>
          <w:szCs w:val="20"/>
          <w:lang w:val="en-US" w:eastAsia="en-US"/>
        </w:rPr>
        <w:t>tuntutan pekerjaan dan kehidupan pribadi</w:t>
      </w:r>
      <w:r w:rsidRPr="00DF4E66">
        <w:rPr>
          <w:sz w:val="20"/>
          <w:szCs w:val="20"/>
          <w:lang w:val="en-US" w:eastAsia="en-US"/>
        </w:rPr>
        <w:t xml:space="preserve">. Selain itu, meskipun tingginya beban kerja berpotensi menyebabkan kelelahan fisik dan emosional, perawat tetap memiliki mekanisme pemulihan yang memungkinkan mereka untuk kembali bekerja secara optimal. </w:t>
      </w:r>
    </w:p>
    <w:p w14:paraId="076DD183" w14:textId="1628BEAF" w:rsidR="00AE3836" w:rsidRPr="00DF4E66" w:rsidRDefault="00AE3836" w:rsidP="00AE3836">
      <w:pPr>
        <w:pStyle w:val="ListParagraph"/>
        <w:suppressAutoHyphens w:val="0"/>
        <w:spacing w:before="100" w:beforeAutospacing="1" w:after="100" w:afterAutospacing="1"/>
        <w:ind w:left="0" w:firstLine="284"/>
        <w:jc w:val="both"/>
        <w:rPr>
          <w:sz w:val="20"/>
          <w:szCs w:val="20"/>
          <w:lang w:val="en-US" w:eastAsia="en-US"/>
        </w:rPr>
      </w:pPr>
      <w:r w:rsidRPr="00DF4E66">
        <w:rPr>
          <w:sz w:val="20"/>
          <w:szCs w:val="20"/>
          <w:lang w:val="en-US" w:eastAsia="en-US"/>
        </w:rPr>
        <w:t xml:space="preserve">Sejalan dengan penelitian Galis &amp; Puspitadewi (2023), tingkat </w:t>
      </w:r>
      <w:r w:rsidRPr="00683F38">
        <w:rPr>
          <w:i/>
          <w:iCs/>
          <w:sz w:val="20"/>
          <w:szCs w:val="20"/>
          <w:lang w:val="en-US" w:eastAsia="en-US"/>
        </w:rPr>
        <w:t xml:space="preserve">burnout </w:t>
      </w:r>
      <w:r w:rsidRPr="00DF4E66">
        <w:rPr>
          <w:sz w:val="20"/>
          <w:szCs w:val="20"/>
          <w:lang w:val="en-US" w:eastAsia="en-US"/>
        </w:rPr>
        <w:t xml:space="preserve">yang sedang menunjukkan bahwa individu mengalami kelelahan </w:t>
      </w:r>
      <w:r w:rsidRPr="00DF4E66">
        <w:rPr>
          <w:sz w:val="20"/>
          <w:szCs w:val="20"/>
        </w:rPr>
        <w:t>secara fisik dan juga emosional</w:t>
      </w:r>
      <w:r w:rsidRPr="00DF4E66">
        <w:rPr>
          <w:sz w:val="20"/>
          <w:szCs w:val="20"/>
          <w:lang w:val="en-US" w:eastAsia="en-US"/>
        </w:rPr>
        <w:t>, tetapi masih memiliki kapasitas untuk memulihkan energi dan kembali menjalankan tugasnya</w:t>
      </w:r>
      <w:r>
        <w:rPr>
          <w:sz w:val="20"/>
          <w:szCs w:val="20"/>
          <w:lang w:val="en-US" w:eastAsia="en-US"/>
        </w:rPr>
        <w:fldChar w:fldCharType="begin" w:fldLock="1"/>
      </w:r>
      <w:r>
        <w:rPr>
          <w:sz w:val="20"/>
          <w:szCs w:val="20"/>
          <w:lang w:val="en-US" w:eastAsia="en-US"/>
        </w:rPr>
        <w:instrText>ADDIN CSL_CITATION {"citationItems":[{"id":"ITEM-1","itemData":{"author":[{"dropping-particle":"","family":"Galis, Ermelinda Eleutri","given":"Puspitadewi Ni Wayan Sukmawati","non-dropping-particle":"","parse-names":false,"suffix":""}],"id":"ITEM-1","issue":"03","issued":{"date-parts":[["2023"]]},"page":"888-898","title":"Hubungan Work Life Balance Dengan Burnout Pada Karyawan PT. X The Relationship between Work Life Balance and Burnout in PT. X","type":"article-journal","volume":"10"},"uris":["http://www.mendeley.com/documents/?uuid=7f2b532d-642e-459b-aab2-6123a555d398"]}],"mendeley":{"formattedCitation":"[36]","plainTextFormattedCitation":"[36]"},"properties":{"noteIndex":0},"schema":"https://github.com/citation-style-language/schema/raw/master/csl-citation.json"}</w:instrText>
      </w:r>
      <w:r>
        <w:rPr>
          <w:sz w:val="20"/>
          <w:szCs w:val="20"/>
          <w:lang w:val="en-US" w:eastAsia="en-US"/>
        </w:rPr>
        <w:fldChar w:fldCharType="separate"/>
      </w:r>
      <w:r w:rsidRPr="00894749">
        <w:rPr>
          <w:noProof/>
          <w:sz w:val="20"/>
          <w:szCs w:val="20"/>
          <w:lang w:val="en-US" w:eastAsia="en-US"/>
        </w:rPr>
        <w:t>[36]</w:t>
      </w:r>
      <w:r>
        <w:rPr>
          <w:sz w:val="20"/>
          <w:szCs w:val="20"/>
          <w:lang w:val="en-US" w:eastAsia="en-US"/>
        </w:rPr>
        <w:fldChar w:fldCharType="end"/>
      </w:r>
      <w:r w:rsidRPr="00DF4E66">
        <w:rPr>
          <w:sz w:val="20"/>
          <w:szCs w:val="20"/>
          <w:lang w:val="en-US" w:eastAsia="en-US"/>
        </w:rPr>
        <w:t xml:space="preserve">. </w:t>
      </w:r>
      <w:r w:rsidR="00573F4A">
        <w:rPr>
          <w:sz w:val="20"/>
          <w:szCs w:val="20"/>
          <w:lang w:val="en-US" w:eastAsia="en-US"/>
        </w:rPr>
        <w:t xml:space="preserve">Penelitian ini juga membuktikan bahwa </w:t>
      </w:r>
      <w:r w:rsidR="00573F4A" w:rsidRPr="00573F4A">
        <w:rPr>
          <w:i/>
          <w:iCs/>
          <w:sz w:val="20"/>
          <w:szCs w:val="20"/>
          <w:lang w:val="en-US" w:eastAsia="en-US"/>
        </w:rPr>
        <w:t>work</w:t>
      </w:r>
      <w:r w:rsidR="00DB7292">
        <w:rPr>
          <w:i/>
          <w:iCs/>
          <w:sz w:val="20"/>
          <w:szCs w:val="20"/>
          <w:lang w:val="en-US" w:eastAsia="en-US"/>
        </w:rPr>
        <w:t>-</w:t>
      </w:r>
      <w:r w:rsidR="00573F4A" w:rsidRPr="00573F4A">
        <w:rPr>
          <w:i/>
          <w:iCs/>
          <w:sz w:val="20"/>
          <w:szCs w:val="20"/>
          <w:lang w:val="en-US" w:eastAsia="en-US"/>
        </w:rPr>
        <w:t>life balance</w:t>
      </w:r>
      <w:r w:rsidR="00573F4A">
        <w:rPr>
          <w:sz w:val="20"/>
          <w:szCs w:val="20"/>
          <w:lang w:val="en-US" w:eastAsia="en-US"/>
        </w:rPr>
        <w:t xml:space="preserve"> </w:t>
      </w:r>
      <w:r w:rsidRPr="00DF4E66">
        <w:rPr>
          <w:sz w:val="20"/>
          <w:szCs w:val="20"/>
          <w:lang w:val="en-US" w:eastAsia="en-US"/>
        </w:rPr>
        <w:t xml:space="preserve">berperan penting dalam mengurangi </w:t>
      </w:r>
      <w:r w:rsidR="00573F4A">
        <w:rPr>
          <w:sz w:val="20"/>
          <w:szCs w:val="20"/>
          <w:lang w:val="en-US" w:eastAsia="en-US"/>
        </w:rPr>
        <w:t xml:space="preserve">menurunkan </w:t>
      </w:r>
      <w:r w:rsidRPr="00DF4E66">
        <w:rPr>
          <w:sz w:val="20"/>
          <w:szCs w:val="20"/>
          <w:lang w:val="en-US" w:eastAsia="en-US"/>
        </w:rPr>
        <w:t xml:space="preserve">dampak </w:t>
      </w:r>
      <w:r w:rsidRPr="00683F38">
        <w:rPr>
          <w:i/>
          <w:iCs/>
          <w:sz w:val="20"/>
          <w:szCs w:val="20"/>
          <w:lang w:val="en-US" w:eastAsia="en-US"/>
        </w:rPr>
        <w:t>burnout</w:t>
      </w:r>
      <w:r w:rsidRPr="00DF4E66">
        <w:rPr>
          <w:sz w:val="20"/>
          <w:szCs w:val="20"/>
          <w:lang w:val="en-US" w:eastAsia="en-US"/>
        </w:rPr>
        <w:t xml:space="preserve"> akibat beban kerja</w:t>
      </w:r>
      <w:r w:rsidR="00573F4A">
        <w:rPr>
          <w:sz w:val="20"/>
          <w:szCs w:val="20"/>
          <w:lang w:val="en-US" w:eastAsia="en-US"/>
        </w:rPr>
        <w:t xml:space="preserve"> yang</w:t>
      </w:r>
      <w:r w:rsidRPr="00DF4E66">
        <w:rPr>
          <w:sz w:val="20"/>
          <w:szCs w:val="20"/>
          <w:lang w:val="en-US" w:eastAsia="en-US"/>
        </w:rPr>
        <w:t xml:space="preserve"> tinggi. Dalam kondisi ini, pengelolaan stres dan dukungan dari lingkungan kerja menjadi faktor yang dapat membantu perawat dalam mempertahankan kinerja serta kesejahteraan psikologis mereka. </w:t>
      </w:r>
      <w:r w:rsidRPr="00DF4E66">
        <w:rPr>
          <w:sz w:val="20"/>
          <w:szCs w:val="20"/>
          <w:lang w:val="en-US"/>
        </w:rPr>
        <w:t xml:space="preserve">Hasil analisis menunjukkan bahwa bahwa </w:t>
      </w:r>
      <w:r w:rsidRPr="00683F38">
        <w:rPr>
          <w:i/>
          <w:iCs/>
          <w:sz w:val="20"/>
          <w:szCs w:val="20"/>
          <w:lang w:val="en-US"/>
        </w:rPr>
        <w:t>work</w:t>
      </w:r>
      <w:r w:rsidR="00DB7292">
        <w:rPr>
          <w:i/>
          <w:iCs/>
          <w:sz w:val="20"/>
          <w:szCs w:val="20"/>
          <w:lang w:val="en-US"/>
        </w:rPr>
        <w:t>-</w:t>
      </w:r>
      <w:r w:rsidRPr="00683F38">
        <w:rPr>
          <w:i/>
          <w:iCs/>
          <w:sz w:val="20"/>
          <w:szCs w:val="20"/>
          <w:lang w:val="en-US"/>
        </w:rPr>
        <w:t>life balance</w:t>
      </w:r>
      <w:r w:rsidRPr="00DF4E66">
        <w:rPr>
          <w:sz w:val="20"/>
          <w:szCs w:val="20"/>
          <w:lang w:val="en-US"/>
        </w:rPr>
        <w:t xml:space="preserve"> dan beban kerja berkontribusi sebesar 48,4% terhadap </w:t>
      </w:r>
      <w:r w:rsidRPr="00683F38">
        <w:rPr>
          <w:i/>
          <w:iCs/>
          <w:sz w:val="20"/>
          <w:szCs w:val="20"/>
          <w:lang w:val="en-US"/>
        </w:rPr>
        <w:t>burnout</w:t>
      </w:r>
      <w:r w:rsidRPr="00DF4E66">
        <w:rPr>
          <w:sz w:val="20"/>
          <w:szCs w:val="20"/>
          <w:lang w:val="en-US"/>
        </w:rPr>
        <w:t xml:space="preserve"> (R</w:t>
      </w:r>
      <w:r w:rsidRPr="00DF4E66">
        <w:rPr>
          <w:sz w:val="20"/>
          <w:szCs w:val="20"/>
          <w:vertAlign w:val="superscript"/>
          <w:lang w:val="en-US"/>
        </w:rPr>
        <w:t xml:space="preserve">2 </w:t>
      </w:r>
      <w:r w:rsidRPr="00DF4E66">
        <w:rPr>
          <w:sz w:val="20"/>
          <w:szCs w:val="20"/>
          <w:lang w:val="en-US"/>
        </w:rPr>
        <w:t>= 0.484). Sementara itu, 51,6% dipengaruhi oleh variabel lain, seperti motivasi kerja</w:t>
      </w:r>
      <w:r w:rsidRPr="00DF4E66">
        <w:rPr>
          <w:sz w:val="20"/>
          <w:szCs w:val="20"/>
          <w:lang w:val="en-US"/>
        </w:rPr>
        <w:fldChar w:fldCharType="begin" w:fldLock="1"/>
      </w:r>
      <w:r w:rsidRPr="00DF4E66">
        <w:rPr>
          <w:sz w:val="20"/>
          <w:szCs w:val="20"/>
          <w:lang w:val="en-US"/>
        </w:rPr>
        <w:instrText>ADDIN CSL_CITATION {"citationItems":[{"id":"ITEM-1","itemData":{"author":[{"dropping-particle":"","family":"Putu","given":"Ni","non-dropping-particle":"","parse-names":false,"suffix":""},{"dropping-particle":"","family":"Wirati","given":"Raka","non-dropping-particle":"","parse-names":false,"suffix":""},{"dropping-particle":"","family":"Made","given":"Ni","non-dropping-particle":"","parse-names":false,"suffix":""},{"dropping-particle":"","family":"Wati","given":"Nopita","non-dropping-particle":"","parse-names":false,"suffix":""},{"dropping-particle":"","family":"Luh","given":"Ni","non-dropping-particle":"","parse-names":false,"suffix":""},{"dropping-particle":"","family":"Intan","given":"Gede","non-dropping-particle":"","parse-names":false,"suffix":""}],"id":"ITEM-1","issue":"1","issued":{"date-parts":[["2020"]]},"title":"Hubungan Burnout Dengan Motivasi Kerja Perawat Pelaksana","type":"article-journal","volume":"3"},"uris":["http://www.mendeley.com/documents/?uuid=72336d06-a072-4021-9bb5-28a5bc54eb1d"]}],"mendeley":{"formattedCitation":"[37]","plainTextFormattedCitation":"[37]","previouslyFormattedCitation":"[37]"},"properties":{"noteIndex":0},"schema":"https://github.com/citation-style-language/schema/raw/master/csl-citation.json"}</w:instrText>
      </w:r>
      <w:r w:rsidRPr="00DF4E66">
        <w:rPr>
          <w:sz w:val="20"/>
          <w:szCs w:val="20"/>
          <w:lang w:val="en-US"/>
        </w:rPr>
        <w:fldChar w:fldCharType="separate"/>
      </w:r>
      <w:r w:rsidRPr="00DF4E66">
        <w:rPr>
          <w:noProof/>
          <w:sz w:val="20"/>
          <w:szCs w:val="20"/>
          <w:lang w:val="en-US"/>
        </w:rPr>
        <w:t>[37]</w:t>
      </w:r>
      <w:r w:rsidRPr="00DF4E66">
        <w:rPr>
          <w:sz w:val="20"/>
          <w:szCs w:val="20"/>
          <w:lang w:val="en-US"/>
        </w:rPr>
        <w:fldChar w:fldCharType="end"/>
      </w:r>
      <w:r w:rsidRPr="00DF4E66">
        <w:rPr>
          <w:sz w:val="20"/>
          <w:szCs w:val="20"/>
          <w:lang w:val="en-US"/>
        </w:rPr>
        <w:t>, kualitas hidup</w:t>
      </w:r>
      <w:r>
        <w:rPr>
          <w:sz w:val="20"/>
          <w:szCs w:val="20"/>
          <w:lang w:val="en-US"/>
        </w:rPr>
        <w:fldChar w:fldCharType="begin" w:fldLock="1"/>
      </w:r>
      <w:r>
        <w:rPr>
          <w:sz w:val="20"/>
          <w:szCs w:val="20"/>
          <w:lang w:val="en-US"/>
        </w:rPr>
        <w:instrText>ADDIN CSL_CITATION {"citationItems":[{"id":"ITEM-1","itemData":{"author":[{"dropping-particle":"","family":"A. Tandilangi","given":"J. Ticoalu","non-dropping-particle":"","parse-names":false,"suffix":""}],"id":"ITEM-1","issue":"1","issued":{"date-parts":[["2022"]]},"page":"90-102","title":"Hubungan Burnout Dengan Kualitas Hidup Pada Perawat Di Rsud Maria Walanda Maramis","type":"article-journal","volume":"4"},"uris":["http://www.mendeley.com/documents/?uuid=cb41cb32-4002-4e77-9585-e043fbbf7dec"]}],"mendeley":{"formattedCitation":"[38]","plainTextFormattedCitation":"[38]","previouslyFormattedCitation":"[38]"},"properties":{"noteIndex":0},"schema":"https://github.com/citation-style-language/schema/raw/master/csl-citation.json"}</w:instrText>
      </w:r>
      <w:r>
        <w:rPr>
          <w:sz w:val="20"/>
          <w:szCs w:val="20"/>
          <w:lang w:val="en-US"/>
        </w:rPr>
        <w:fldChar w:fldCharType="separate"/>
      </w:r>
      <w:r w:rsidRPr="00894749">
        <w:rPr>
          <w:noProof/>
          <w:sz w:val="20"/>
          <w:szCs w:val="20"/>
          <w:lang w:val="en-US"/>
        </w:rPr>
        <w:t>[38]</w:t>
      </w:r>
      <w:r>
        <w:rPr>
          <w:sz w:val="20"/>
          <w:szCs w:val="20"/>
          <w:lang w:val="en-US"/>
        </w:rPr>
        <w:fldChar w:fldCharType="end"/>
      </w:r>
      <w:r w:rsidRPr="00DF4E66">
        <w:rPr>
          <w:sz w:val="20"/>
          <w:szCs w:val="20"/>
          <w:lang w:val="en-US"/>
        </w:rPr>
        <w:t>, stres kerja</w:t>
      </w:r>
      <w:r w:rsidRPr="00DF4E66">
        <w:rPr>
          <w:sz w:val="20"/>
          <w:szCs w:val="20"/>
          <w:lang w:val="en-US"/>
        </w:rPr>
        <w:fldChar w:fldCharType="begin" w:fldLock="1"/>
      </w:r>
      <w:r w:rsidRPr="00DF4E66">
        <w:rPr>
          <w:sz w:val="20"/>
          <w:szCs w:val="20"/>
          <w:lang w:val="en-US"/>
        </w:rPr>
        <w:instrText>ADDIN CSL_CITATION {"citationItems":[{"id":"ITEM-1","itemData":{"author":[{"dropping-particle":"","family":"Wardhani","given":"Utari Christya","non-dropping-particle":"","parse-names":false,"suffix":""},{"dropping-particle":"","family":"Sari","given":"Rizki","non-dropping-particle":"","parse-names":false,"suffix":""},{"dropping-particle":"","family":"Muchtar","given":"Utami","non-dropping-particle":"","parse-names":false,"suffix":""},{"dropping-particle":"","family":"Farhiyani","given":"Anni","non-dropping-particle":"","parse-names":false,"suffix":""}],"id":"ITEM-1","issue":"1","issued":{"date-parts":[["2020"]]},"page":"83-97","title":"Hubungan Stres Kerja dengan Kejenuhan ( Burnout ) Kerja Pada Perawat","type":"article-journal","volume":"2"},"uris":["http://www.mendeley.com/documents/?uuid=8575794b-e535-4cf6-8165-483ab0dcb432"]}],"mendeley":{"formattedCitation":"[39]","plainTextFormattedCitation":"[39]","previouslyFormattedCitation":"[39]"},"properties":{"noteIndex":0},"schema":"https://github.com/citation-style-language/schema/raw/master/csl-citation.json"}</w:instrText>
      </w:r>
      <w:r w:rsidRPr="00DF4E66">
        <w:rPr>
          <w:sz w:val="20"/>
          <w:szCs w:val="20"/>
          <w:lang w:val="en-US"/>
        </w:rPr>
        <w:fldChar w:fldCharType="separate"/>
      </w:r>
      <w:r w:rsidRPr="00DF4E66">
        <w:rPr>
          <w:noProof/>
          <w:sz w:val="20"/>
          <w:szCs w:val="20"/>
          <w:lang w:val="en-US"/>
        </w:rPr>
        <w:t>[39]</w:t>
      </w:r>
      <w:r w:rsidRPr="00DF4E66">
        <w:rPr>
          <w:sz w:val="20"/>
          <w:szCs w:val="20"/>
          <w:lang w:val="en-US"/>
        </w:rPr>
        <w:fldChar w:fldCharType="end"/>
      </w:r>
      <w:r w:rsidRPr="00DF4E66">
        <w:rPr>
          <w:sz w:val="20"/>
          <w:szCs w:val="20"/>
          <w:lang w:val="en-US"/>
        </w:rPr>
        <w:t xml:space="preserve">, </w:t>
      </w:r>
      <w:r w:rsidRPr="00DF4E66">
        <w:rPr>
          <w:i/>
          <w:iCs/>
          <w:sz w:val="20"/>
          <w:szCs w:val="20"/>
          <w:shd w:val="clear" w:color="auto" w:fill="FFFFFF"/>
        </w:rPr>
        <w:t>self efficacy</w:t>
      </w:r>
      <w:r>
        <w:rPr>
          <w:i/>
          <w:iCs/>
          <w:sz w:val="20"/>
          <w:szCs w:val="20"/>
          <w:shd w:val="clear" w:color="auto" w:fill="FFFFFF"/>
        </w:rPr>
        <w:fldChar w:fldCharType="begin" w:fldLock="1"/>
      </w:r>
      <w:r>
        <w:rPr>
          <w:i/>
          <w:iCs/>
          <w:sz w:val="20"/>
          <w:szCs w:val="20"/>
          <w:shd w:val="clear" w:color="auto" w:fill="FFFFFF"/>
        </w:rPr>
        <w:instrText>ADDIN CSL_CITATION {"citationItems":[{"id":"ITEM-1","itemData":{"author":[{"dropping-particle":"","family":"Palele","given":"Meylina Yustiningdyah","non-dropping-particle":"","parse-names":false,"suffix":""},{"dropping-particle":"","family":"Wijono","given":"Sutarto","non-dropping-particle":"","parse-names":false,"suffix":""}],"id":"ITEM-1","issued":{"date-parts":[["2024"]]},"page":"7601-7608","title":"Self Efficacy dan Burnout Pada Karyawan PT.X","type":"article-journal","volume":"4"},"uris":["http://www.mendeley.com/documents/?uuid=51b7790d-983b-4fc9-b534-23a05e1a5341"]}],"mendeley":{"formattedCitation":"[40]","plainTextFormattedCitation":"[40]","previouslyFormattedCitation":"[40]"},"properties":{"noteIndex":0},"schema":"https://github.com/citation-style-language/schema/raw/master/csl-citation.json"}</w:instrText>
      </w:r>
      <w:r>
        <w:rPr>
          <w:i/>
          <w:iCs/>
          <w:sz w:val="20"/>
          <w:szCs w:val="20"/>
          <w:shd w:val="clear" w:color="auto" w:fill="FFFFFF"/>
        </w:rPr>
        <w:fldChar w:fldCharType="separate"/>
      </w:r>
      <w:r w:rsidRPr="00894749">
        <w:rPr>
          <w:iCs/>
          <w:noProof/>
          <w:sz w:val="20"/>
          <w:szCs w:val="20"/>
          <w:shd w:val="clear" w:color="auto" w:fill="FFFFFF"/>
        </w:rPr>
        <w:t>[40]</w:t>
      </w:r>
      <w:r>
        <w:rPr>
          <w:i/>
          <w:iCs/>
          <w:sz w:val="20"/>
          <w:szCs w:val="20"/>
          <w:shd w:val="clear" w:color="auto" w:fill="FFFFFF"/>
        </w:rPr>
        <w:fldChar w:fldCharType="end"/>
      </w:r>
      <w:r w:rsidRPr="00DF4E66">
        <w:rPr>
          <w:i/>
          <w:iCs/>
          <w:sz w:val="20"/>
          <w:szCs w:val="20"/>
          <w:shd w:val="clear" w:color="auto" w:fill="FFFFFF"/>
          <w:lang w:val="en-US"/>
        </w:rPr>
        <w:t xml:space="preserve">, </w:t>
      </w:r>
      <w:r w:rsidRPr="00DF4E66">
        <w:rPr>
          <w:sz w:val="20"/>
          <w:szCs w:val="20"/>
          <w:shd w:val="clear" w:color="auto" w:fill="FFFFFF"/>
        </w:rPr>
        <w:t>kecerdasan  emosional</w:t>
      </w:r>
      <w:r w:rsidRPr="00DF4E66">
        <w:rPr>
          <w:sz w:val="20"/>
          <w:szCs w:val="20"/>
          <w:shd w:val="clear" w:color="auto" w:fill="FFFFFF"/>
        </w:rPr>
        <w:fldChar w:fldCharType="begin" w:fldLock="1"/>
      </w:r>
      <w:r w:rsidRPr="00DF4E66">
        <w:rPr>
          <w:sz w:val="20"/>
          <w:szCs w:val="20"/>
          <w:shd w:val="clear" w:color="auto" w:fill="FFFFFF"/>
        </w:rPr>
        <w:instrText>ADDIN CSL_CITATION {"citationItems":[{"id":"ITEM-1","itemData":{"author":[{"dropping-particle":"","family":"Rezeki, Martini","given":"Wulandari","non-dropping-particle":"","parse-names":false,"suffix":""}],"container-title":"Seminar Nasional &amp; Konsorsium Universitas 17 Agustus 1945 Se-Indonesia VI 2024","id":"ITEM-1","issue":"2","issued":{"date-parts":[["2024"]]},"page":"119-136","title":"Hubungan Kecerdasan Emosional Dengan Burnout pada perawat Di Instalasi Gawat Darurat Rumah Sakit Ari Canti Gianyar","type":"article-journal","volume":"6"},"uris":["http://www.mendeley.com/documents/?uuid=1fa0e200-767a-4539-8307-ee392b81f387"]}],"mendeley":{"formattedCitation":"[41]","plainTextFormattedCitation":"[41]","previouslyFormattedCitation":"[41]"},"properties":{"noteIndex":0},"schema":"https://github.com/citation-style-language/schema/raw/master/csl-citation.json"}</w:instrText>
      </w:r>
      <w:r w:rsidRPr="00DF4E66">
        <w:rPr>
          <w:sz w:val="20"/>
          <w:szCs w:val="20"/>
          <w:shd w:val="clear" w:color="auto" w:fill="FFFFFF"/>
        </w:rPr>
        <w:fldChar w:fldCharType="separate"/>
      </w:r>
      <w:r w:rsidRPr="00DF4E66">
        <w:rPr>
          <w:noProof/>
          <w:sz w:val="20"/>
          <w:szCs w:val="20"/>
          <w:shd w:val="clear" w:color="auto" w:fill="FFFFFF"/>
        </w:rPr>
        <w:t>[41]</w:t>
      </w:r>
      <w:r w:rsidRPr="00DF4E66">
        <w:rPr>
          <w:sz w:val="20"/>
          <w:szCs w:val="20"/>
          <w:shd w:val="clear" w:color="auto" w:fill="FFFFFF"/>
        </w:rPr>
        <w:fldChar w:fldCharType="end"/>
      </w:r>
      <w:bookmarkEnd w:id="2"/>
      <w:r w:rsidRPr="00DF4E66">
        <w:rPr>
          <w:sz w:val="20"/>
          <w:szCs w:val="20"/>
          <w:shd w:val="clear" w:color="auto" w:fill="FFFFFF"/>
          <w:lang w:val="en-US"/>
        </w:rPr>
        <w:t>.</w:t>
      </w:r>
    </w:p>
    <w:p w14:paraId="1B0B38DA" w14:textId="534C08CC" w:rsidR="00AE3836" w:rsidRDefault="00573F4A" w:rsidP="00AE3836">
      <w:pPr>
        <w:pStyle w:val="ListParagraph"/>
        <w:suppressAutoHyphens w:val="0"/>
        <w:spacing w:before="100" w:beforeAutospacing="1" w:after="100" w:afterAutospacing="1"/>
        <w:ind w:left="0" w:firstLine="284"/>
        <w:jc w:val="both"/>
        <w:rPr>
          <w:sz w:val="20"/>
          <w:szCs w:val="20"/>
          <w:lang w:val="en-US" w:eastAsia="en-US"/>
        </w:rPr>
      </w:pPr>
      <w:r>
        <w:rPr>
          <w:sz w:val="20"/>
          <w:szCs w:val="20"/>
        </w:rPr>
        <w:t xml:space="preserve">Limitasi </w:t>
      </w:r>
      <w:r w:rsidR="00F72B64">
        <w:rPr>
          <w:sz w:val="20"/>
          <w:szCs w:val="20"/>
        </w:rPr>
        <w:t xml:space="preserve">atau keterbatasan dalam penelitian ini yakni ruang lingkup penelitian yang masih </w:t>
      </w:r>
      <w:r w:rsidR="004B479D">
        <w:rPr>
          <w:sz w:val="20"/>
          <w:szCs w:val="20"/>
        </w:rPr>
        <w:t xml:space="preserve">belum luas dan terbatasnya </w:t>
      </w:r>
      <w:r w:rsidR="00AC01B9" w:rsidRPr="00BB7EEB">
        <w:rPr>
          <w:sz w:val="20"/>
          <w:szCs w:val="20"/>
          <w:lang w:val="en-US"/>
        </w:rPr>
        <w:t>subjek</w:t>
      </w:r>
      <w:r w:rsidR="004B479D">
        <w:rPr>
          <w:sz w:val="20"/>
          <w:szCs w:val="20"/>
        </w:rPr>
        <w:t xml:space="preserve"> yang digunakan</w:t>
      </w:r>
      <w:r w:rsidR="00F72B64">
        <w:rPr>
          <w:sz w:val="20"/>
          <w:szCs w:val="20"/>
        </w:rPr>
        <w:t xml:space="preserve"> sebab penelitian ini hanya difokuskan pada satu instansi rumah sakit</w:t>
      </w:r>
      <w:r w:rsidR="004B479D">
        <w:rPr>
          <w:sz w:val="20"/>
          <w:szCs w:val="20"/>
        </w:rPr>
        <w:t xml:space="preserve">. Oleh sebab itu disaranakan unruk melakukan penelitian dengan melibatkan beberapa instansi kesehatan lainnya. Hal tersebut dapat membantu untuk </w:t>
      </w:r>
      <w:r w:rsidR="00DC4BC7">
        <w:rPr>
          <w:sz w:val="20"/>
          <w:szCs w:val="20"/>
        </w:rPr>
        <w:t xml:space="preserve">memberikan konsep yang lebih luas mengenai fenomena yang akan diteliti. Selain itu metode pengumpulan data yang digunaka masih berbasih kuesioner online yang dapat menyebabkan adanya bias responden. Untuk mengatasi masalah tersebut, penelitian selanjutnya diharapakan untuk dapat menggunakan metode wawancara atau observasi sebagai variasi dalam penelitian dan mendapatkan hasil yang lebih mendalam dan akurat. </w:t>
      </w:r>
    </w:p>
    <w:p w14:paraId="1890C7C2" w14:textId="77777777" w:rsidR="00AE3836" w:rsidRPr="00AE3836" w:rsidRDefault="00AE3836" w:rsidP="00AE3836">
      <w:pPr>
        <w:pStyle w:val="ListParagraph"/>
        <w:suppressAutoHyphens w:val="0"/>
        <w:spacing w:before="100" w:beforeAutospacing="1" w:after="100" w:afterAutospacing="1"/>
        <w:ind w:left="0" w:firstLine="284"/>
        <w:jc w:val="both"/>
        <w:rPr>
          <w:sz w:val="20"/>
          <w:szCs w:val="20"/>
          <w:lang w:val="en-US" w:eastAsia="en-US"/>
        </w:rPr>
      </w:pPr>
    </w:p>
    <w:p w14:paraId="054C18AC" w14:textId="77777777" w:rsidR="00953F53" w:rsidRDefault="00EC3989">
      <w:pPr>
        <w:pStyle w:val="Heading1"/>
        <w:rPr>
          <w:sz w:val="24"/>
        </w:rPr>
      </w:pPr>
      <w:r>
        <w:rPr>
          <w:sz w:val="24"/>
          <w:lang w:val="en-ID"/>
        </w:rPr>
        <w:t>I</w:t>
      </w:r>
      <w:r w:rsidR="00770540" w:rsidRPr="006C7A28">
        <w:rPr>
          <w:sz w:val="24"/>
          <w:lang w:val="en-ID"/>
        </w:rPr>
        <w:t>V</w:t>
      </w:r>
      <w:r w:rsidR="00953F53" w:rsidRPr="006C7A28">
        <w:rPr>
          <w:sz w:val="24"/>
        </w:rPr>
        <w:t>.</w:t>
      </w:r>
      <w:r w:rsidR="00AE3836">
        <w:rPr>
          <w:sz w:val="24"/>
        </w:rPr>
        <w:t xml:space="preserve"> </w:t>
      </w:r>
      <w:r w:rsidR="00953F53" w:rsidRPr="006C7A28">
        <w:rPr>
          <w:sz w:val="24"/>
        </w:rPr>
        <w:t>Kesimpulan</w:t>
      </w:r>
    </w:p>
    <w:p w14:paraId="535B44FE" w14:textId="7BEBE828" w:rsidR="00AE3836" w:rsidRPr="00311E33" w:rsidRDefault="00624915" w:rsidP="00AE3836">
      <w:pPr>
        <w:pStyle w:val="ListParagraph"/>
        <w:ind w:left="0" w:firstLine="284"/>
        <w:jc w:val="both"/>
        <w:rPr>
          <w:sz w:val="20"/>
          <w:szCs w:val="20"/>
        </w:rPr>
      </w:pPr>
      <w:r>
        <w:rPr>
          <w:sz w:val="20"/>
          <w:szCs w:val="20"/>
        </w:rPr>
        <w:t>Hasil pemaparan materi diatas dapat ditarik kesimpulannya bahwa adanya hubungan yang signi</w:t>
      </w:r>
      <w:r w:rsidR="00F9099C">
        <w:rPr>
          <w:sz w:val="20"/>
          <w:szCs w:val="20"/>
        </w:rPr>
        <w:t xml:space="preserve">fikan antara </w:t>
      </w:r>
      <w:r w:rsidR="00F9099C" w:rsidRPr="00F9099C">
        <w:rPr>
          <w:i/>
          <w:iCs/>
          <w:sz w:val="20"/>
          <w:szCs w:val="20"/>
        </w:rPr>
        <w:t>work</w:t>
      </w:r>
      <w:r w:rsidR="00DB7292">
        <w:rPr>
          <w:i/>
          <w:iCs/>
          <w:sz w:val="20"/>
          <w:szCs w:val="20"/>
          <w:lang w:val="en-US"/>
        </w:rPr>
        <w:t>-</w:t>
      </w:r>
      <w:r w:rsidR="00F9099C" w:rsidRPr="00F9099C">
        <w:rPr>
          <w:i/>
          <w:iCs/>
          <w:sz w:val="20"/>
          <w:szCs w:val="20"/>
        </w:rPr>
        <w:t>life balance</w:t>
      </w:r>
      <w:r w:rsidR="00F9099C">
        <w:rPr>
          <w:sz w:val="20"/>
          <w:szCs w:val="20"/>
        </w:rPr>
        <w:t xml:space="preserve"> dan beban kerja dengan </w:t>
      </w:r>
      <w:r w:rsidR="00F9099C" w:rsidRPr="00F9099C">
        <w:rPr>
          <w:i/>
          <w:iCs/>
          <w:sz w:val="20"/>
          <w:szCs w:val="20"/>
        </w:rPr>
        <w:t xml:space="preserve">burnout </w:t>
      </w:r>
      <w:r w:rsidR="00F9099C">
        <w:rPr>
          <w:sz w:val="20"/>
          <w:szCs w:val="20"/>
        </w:rPr>
        <w:t>pada perawat</w:t>
      </w:r>
      <w:r w:rsidR="00AE3836" w:rsidRPr="00311E33">
        <w:rPr>
          <w:sz w:val="20"/>
          <w:szCs w:val="20"/>
          <w:lang w:val="en-US"/>
        </w:rPr>
        <w:t xml:space="preserve">. </w:t>
      </w:r>
      <w:r w:rsidR="00AE3836" w:rsidRPr="00311E33">
        <w:rPr>
          <w:sz w:val="20"/>
          <w:szCs w:val="20"/>
        </w:rPr>
        <w:t xml:space="preserve">Hasil uji korelasi berganda </w:t>
      </w:r>
      <w:r w:rsidR="00F9099C">
        <w:rPr>
          <w:sz w:val="20"/>
          <w:szCs w:val="20"/>
        </w:rPr>
        <w:t xml:space="preserve">membuktikan </w:t>
      </w:r>
      <w:r w:rsidR="00AE3836" w:rsidRPr="00311E33">
        <w:rPr>
          <w:sz w:val="20"/>
          <w:szCs w:val="20"/>
        </w:rPr>
        <w:t xml:space="preserve">nilai F </w:t>
      </w:r>
      <w:r w:rsidR="00F9099C">
        <w:rPr>
          <w:sz w:val="20"/>
          <w:szCs w:val="20"/>
        </w:rPr>
        <w:t xml:space="preserve">sebesar </w:t>
      </w:r>
      <w:r w:rsidR="00AE3836" w:rsidRPr="00311E33">
        <w:rPr>
          <w:sz w:val="20"/>
          <w:szCs w:val="20"/>
        </w:rPr>
        <w:t>74,004 dengan p-value &lt; 0,001</w:t>
      </w:r>
      <w:r w:rsidR="00F9099C">
        <w:rPr>
          <w:sz w:val="20"/>
          <w:szCs w:val="20"/>
        </w:rPr>
        <w:t>. Artinya hipotesis penelitian diterima</w:t>
      </w:r>
      <w:r w:rsidR="00AE3836" w:rsidRPr="00311E33">
        <w:rPr>
          <w:sz w:val="20"/>
          <w:szCs w:val="20"/>
        </w:rPr>
        <w:t>.</w:t>
      </w:r>
      <w:r w:rsidR="00206E71">
        <w:rPr>
          <w:sz w:val="20"/>
          <w:szCs w:val="20"/>
        </w:rPr>
        <w:t xml:space="preserve"> Semakin</w:t>
      </w:r>
      <w:r w:rsidR="00AE3836" w:rsidRPr="00311E33">
        <w:rPr>
          <w:sz w:val="20"/>
          <w:szCs w:val="20"/>
        </w:rPr>
        <w:t xml:space="preserve"> baik keseimbangan kehidupan kerja dan semakin ringan beban kerja, maka tingkat </w:t>
      </w:r>
      <w:r w:rsidR="00AE3836" w:rsidRPr="00311E33">
        <w:rPr>
          <w:rStyle w:val="Emphasis"/>
          <w:sz w:val="20"/>
          <w:szCs w:val="20"/>
        </w:rPr>
        <w:t>burnout</w:t>
      </w:r>
      <w:r w:rsidR="00AE3836" w:rsidRPr="00311E33">
        <w:rPr>
          <w:sz w:val="20"/>
          <w:szCs w:val="20"/>
        </w:rPr>
        <w:t xml:space="preserve"> pada perawat cenderung lebih rendah. Sebaliknya, jika </w:t>
      </w:r>
      <w:r w:rsidR="00AE3836" w:rsidRPr="00311E33">
        <w:rPr>
          <w:rStyle w:val="Emphasis"/>
          <w:sz w:val="20"/>
          <w:szCs w:val="20"/>
        </w:rPr>
        <w:t>work-life balance</w:t>
      </w:r>
      <w:r w:rsidR="00AE3836" w:rsidRPr="00311E33">
        <w:rPr>
          <w:sz w:val="20"/>
          <w:szCs w:val="20"/>
        </w:rPr>
        <w:t xml:space="preserve"> buruk dan beban kerja tinggi, maka risiko </w:t>
      </w:r>
      <w:r w:rsidR="00AE3836" w:rsidRPr="00311E33">
        <w:rPr>
          <w:rStyle w:val="Emphasis"/>
          <w:sz w:val="20"/>
          <w:szCs w:val="20"/>
        </w:rPr>
        <w:t>burnout</w:t>
      </w:r>
      <w:r w:rsidR="00AE3836" w:rsidRPr="00311E33">
        <w:rPr>
          <w:sz w:val="20"/>
          <w:szCs w:val="20"/>
        </w:rPr>
        <w:t xml:space="preserve"> akan meningkat.</w:t>
      </w:r>
    </w:p>
    <w:p w14:paraId="6F729B30" w14:textId="77777777" w:rsidR="00AE3836" w:rsidRDefault="00206E71" w:rsidP="00AE3836">
      <w:pPr>
        <w:pStyle w:val="ListParagraph"/>
        <w:ind w:left="0" w:firstLine="284"/>
        <w:jc w:val="both"/>
        <w:rPr>
          <w:sz w:val="20"/>
          <w:szCs w:val="20"/>
          <w:lang w:val="en-US" w:eastAsia="en-US"/>
        </w:rPr>
      </w:pPr>
      <w:r>
        <w:rPr>
          <w:sz w:val="20"/>
          <w:szCs w:val="20"/>
          <w:lang w:eastAsia="en-US"/>
        </w:rPr>
        <w:t xml:space="preserve">Penelitian ini </w:t>
      </w:r>
      <w:r w:rsidR="00AE3836" w:rsidRPr="005E1E6A">
        <w:rPr>
          <w:sz w:val="20"/>
          <w:szCs w:val="20"/>
          <w:lang w:eastAsia="en-US"/>
        </w:rPr>
        <w:t xml:space="preserve">juga </w:t>
      </w:r>
      <w:r>
        <w:rPr>
          <w:sz w:val="20"/>
          <w:szCs w:val="20"/>
          <w:lang w:eastAsia="en-US"/>
        </w:rPr>
        <w:t xml:space="preserve">membuktikan mayoritas  </w:t>
      </w:r>
      <w:r w:rsidR="00AE3836" w:rsidRPr="005E1E6A">
        <w:rPr>
          <w:sz w:val="20"/>
          <w:szCs w:val="20"/>
          <w:lang w:eastAsia="en-US"/>
        </w:rPr>
        <w:t xml:space="preserve">perawat </w:t>
      </w:r>
      <w:r>
        <w:rPr>
          <w:sz w:val="20"/>
          <w:szCs w:val="20"/>
          <w:lang w:eastAsia="en-US"/>
        </w:rPr>
        <w:t xml:space="preserve">di rumah sakit swasta kota Sidoarjo dengan tingkat </w:t>
      </w:r>
      <w:r w:rsidR="00AE3836" w:rsidRPr="005E1E6A">
        <w:rPr>
          <w:i/>
          <w:iCs/>
          <w:sz w:val="20"/>
          <w:szCs w:val="20"/>
          <w:lang w:eastAsia="en-US"/>
        </w:rPr>
        <w:t>burnout</w:t>
      </w:r>
      <w:r w:rsidR="00AE3836" w:rsidRPr="005E1E6A">
        <w:rPr>
          <w:sz w:val="20"/>
          <w:szCs w:val="20"/>
          <w:lang w:eastAsia="en-US"/>
        </w:rPr>
        <w:t xml:space="preserve">, </w:t>
      </w:r>
      <w:r w:rsidR="00AE3836" w:rsidRPr="005E1E6A">
        <w:rPr>
          <w:i/>
          <w:iCs/>
          <w:sz w:val="20"/>
          <w:szCs w:val="20"/>
          <w:lang w:eastAsia="en-US"/>
        </w:rPr>
        <w:t>work-life balance</w:t>
      </w:r>
      <w:r w:rsidR="00AE3836" w:rsidRPr="005E1E6A">
        <w:rPr>
          <w:sz w:val="20"/>
          <w:szCs w:val="20"/>
          <w:lang w:eastAsia="en-US"/>
        </w:rPr>
        <w:t xml:space="preserve">, dan beban kerja yang berada dalam kategori sedang. Berdasarkan hasil ini, disarankan agar rumah sakit dapat </w:t>
      </w:r>
      <w:r w:rsidR="00AE3836" w:rsidRPr="00CE2B3F">
        <w:rPr>
          <w:sz w:val="20"/>
          <w:szCs w:val="20"/>
          <w:lang w:eastAsia="en-US"/>
        </w:rPr>
        <w:t>mengambil langkah-langkah seperti</w:t>
      </w:r>
      <w:r w:rsidR="00AE3836" w:rsidRPr="00311E33">
        <w:rPr>
          <w:sz w:val="20"/>
          <w:szCs w:val="20"/>
          <w:lang w:eastAsia="en-US"/>
        </w:rPr>
        <w:t xml:space="preserve"> </w:t>
      </w:r>
      <w:r w:rsidR="00AE3836" w:rsidRPr="00CE2B3F">
        <w:rPr>
          <w:sz w:val="20"/>
          <w:szCs w:val="20"/>
          <w:lang w:eastAsia="en-US"/>
        </w:rPr>
        <w:t>penyesuaian jam kerja,</w:t>
      </w:r>
      <w:r w:rsidR="00AE3836" w:rsidRPr="00311E33">
        <w:rPr>
          <w:sz w:val="20"/>
          <w:szCs w:val="20"/>
          <w:lang w:eastAsia="en-US"/>
        </w:rPr>
        <w:t xml:space="preserve"> </w:t>
      </w:r>
      <w:r w:rsidR="00AE3836" w:rsidRPr="00640E89">
        <w:rPr>
          <w:sz w:val="20"/>
          <w:szCs w:val="20"/>
          <w:lang w:eastAsia="en-US"/>
        </w:rPr>
        <w:t>pengaturan beban kerja yang lebih optimal</w:t>
      </w:r>
      <w:r w:rsidR="00AE3836" w:rsidRPr="00311E33">
        <w:rPr>
          <w:sz w:val="20"/>
          <w:szCs w:val="20"/>
          <w:lang w:eastAsia="en-US"/>
        </w:rPr>
        <w:t xml:space="preserve">, </w:t>
      </w:r>
      <w:r w:rsidR="00AE3836" w:rsidRPr="00CE2B3F">
        <w:rPr>
          <w:sz w:val="20"/>
          <w:szCs w:val="20"/>
          <w:lang w:eastAsia="en-US"/>
        </w:rPr>
        <w:t>penyediaan dukungan sosial</w:t>
      </w:r>
      <w:r w:rsidR="00AE3836" w:rsidRPr="00311E33">
        <w:rPr>
          <w:sz w:val="20"/>
          <w:szCs w:val="20"/>
          <w:lang w:eastAsia="en-US"/>
        </w:rPr>
        <w:t xml:space="preserve">, menyediakan </w:t>
      </w:r>
      <w:r w:rsidR="00AE3836" w:rsidRPr="00CE2B3F">
        <w:rPr>
          <w:sz w:val="20"/>
          <w:szCs w:val="20"/>
          <w:lang w:eastAsia="en-US"/>
        </w:rPr>
        <w:t>program kesejahteraan mental untuk membantu perawat dalam mengelola tekanan kerja mereka</w:t>
      </w:r>
      <w:r w:rsidR="00AE3836" w:rsidRPr="00311E33">
        <w:rPr>
          <w:sz w:val="20"/>
          <w:szCs w:val="20"/>
          <w:lang w:eastAsia="en-US"/>
        </w:rPr>
        <w:t xml:space="preserve">, </w:t>
      </w:r>
      <w:r w:rsidR="00AE3836" w:rsidRPr="00640E89">
        <w:rPr>
          <w:sz w:val="20"/>
          <w:szCs w:val="20"/>
          <w:lang w:eastAsia="en-US"/>
        </w:rPr>
        <w:t xml:space="preserve">serta kebijakan yang mendukung keseimbangan kehidupan kerja untuk meminimalkan risiko </w:t>
      </w:r>
      <w:r w:rsidR="00AE3836" w:rsidRPr="007D5133">
        <w:rPr>
          <w:i/>
          <w:iCs/>
          <w:sz w:val="20"/>
          <w:szCs w:val="20"/>
          <w:lang w:eastAsia="en-US"/>
        </w:rPr>
        <w:t xml:space="preserve">burnout </w:t>
      </w:r>
      <w:r w:rsidR="00AE3836" w:rsidRPr="00640E89">
        <w:rPr>
          <w:sz w:val="20"/>
          <w:szCs w:val="20"/>
          <w:lang w:eastAsia="en-US"/>
        </w:rPr>
        <w:t>di kalangan tenaga kesehatan.</w:t>
      </w:r>
      <w:r w:rsidR="00AE3836" w:rsidRPr="00311E33">
        <w:rPr>
          <w:sz w:val="20"/>
          <w:szCs w:val="20"/>
          <w:lang w:eastAsia="en-US"/>
        </w:rPr>
        <w:t xml:space="preserve"> </w:t>
      </w:r>
      <w:r w:rsidR="00AE3836" w:rsidRPr="00846470">
        <w:rPr>
          <w:sz w:val="20"/>
          <w:szCs w:val="20"/>
          <w:lang w:val="en-US" w:eastAsia="en-US"/>
        </w:rPr>
        <w:t>Dengan adanya strategi coping yang efektif serta dukungan dari lingkungan kerja, perawat dapat tetap mempertahankan produktivitas dan kualitas layanan kesehatan yang diberikan.</w:t>
      </w:r>
    </w:p>
    <w:p w14:paraId="1AB87541" w14:textId="3BB5F0A2" w:rsidR="005E2BCF" w:rsidRDefault="005E2BCF" w:rsidP="00AE3836">
      <w:pPr>
        <w:pStyle w:val="ListParagraph"/>
        <w:ind w:left="0" w:firstLine="284"/>
        <w:jc w:val="both"/>
        <w:rPr>
          <w:sz w:val="20"/>
          <w:szCs w:val="20"/>
          <w:lang w:val="en-US" w:eastAsia="en-US"/>
        </w:rPr>
      </w:pPr>
      <w:r>
        <w:rPr>
          <w:sz w:val="20"/>
          <w:szCs w:val="20"/>
          <w:lang w:val="en-US" w:eastAsia="en-US"/>
        </w:rPr>
        <w:t>Penelitian selanjutnya diharapkan untuk dapat meneliti dengan ruang lingkup yang lebih luas baik dari lokasi penelitian maupun jumlah respon</w:t>
      </w:r>
      <w:r w:rsidR="00FA5E6A">
        <w:rPr>
          <w:sz w:val="20"/>
          <w:szCs w:val="20"/>
          <w:lang w:val="en-US" w:eastAsia="en-US"/>
        </w:rPr>
        <w:t>den</w:t>
      </w:r>
      <w:r>
        <w:rPr>
          <w:sz w:val="20"/>
          <w:szCs w:val="20"/>
          <w:lang w:val="en-US" w:eastAsia="en-US"/>
        </w:rPr>
        <w:t xml:space="preserve"> dengan menambahkan tenaga medis lainnya guna mendapatkan hasil yang lebih representatif. Selain itu, dengan menggunakan pendekatan penelitian yang lebih beragam, melalui wawancara mendalam </w:t>
      </w:r>
      <w:r w:rsidR="00843F0F">
        <w:rPr>
          <w:sz w:val="20"/>
          <w:szCs w:val="20"/>
          <w:lang w:val="en-US" w:eastAsia="en-US"/>
        </w:rPr>
        <w:t xml:space="preserve">guna memberikan pemahaman menyeluruh tentang faktor penyebab </w:t>
      </w:r>
      <w:r w:rsidR="00843F0F" w:rsidRPr="00DB7292">
        <w:rPr>
          <w:i/>
          <w:iCs/>
          <w:sz w:val="20"/>
          <w:szCs w:val="20"/>
          <w:lang w:val="en-US" w:eastAsia="en-US"/>
        </w:rPr>
        <w:t>burnout</w:t>
      </w:r>
      <w:r w:rsidR="00843F0F">
        <w:rPr>
          <w:sz w:val="20"/>
          <w:szCs w:val="20"/>
          <w:lang w:val="en-US" w:eastAsia="en-US"/>
        </w:rPr>
        <w:t xml:space="preserve"> pada tenaga kesehatan. </w:t>
      </w:r>
    </w:p>
    <w:p w14:paraId="3176F8FC" w14:textId="77777777" w:rsidR="00373518" w:rsidRPr="00311E33" w:rsidRDefault="00373518" w:rsidP="00AE3836">
      <w:pPr>
        <w:pStyle w:val="ListParagraph"/>
        <w:ind w:left="0" w:firstLine="284"/>
        <w:jc w:val="both"/>
        <w:rPr>
          <w:sz w:val="20"/>
          <w:szCs w:val="20"/>
          <w:lang w:val="en-US" w:eastAsia="en-US"/>
        </w:rPr>
      </w:pPr>
    </w:p>
    <w:p w14:paraId="3C3AA221" w14:textId="77777777" w:rsidR="00373518" w:rsidRPr="00373518" w:rsidRDefault="00953F53" w:rsidP="00373518">
      <w:pPr>
        <w:pStyle w:val="Heading1"/>
        <w:rPr>
          <w:sz w:val="24"/>
        </w:rPr>
      </w:pPr>
      <w:r w:rsidRPr="006C7A28">
        <w:rPr>
          <w:sz w:val="24"/>
        </w:rPr>
        <w:t xml:space="preserve">Ucapan Terima Kasih </w:t>
      </w:r>
    </w:p>
    <w:p w14:paraId="0703C0B5" w14:textId="6FBDDC78" w:rsidR="00AE3836" w:rsidRPr="00AE3836" w:rsidRDefault="008D7ECC" w:rsidP="00AE3836">
      <w:pPr>
        <w:suppressAutoHyphens w:val="0"/>
        <w:spacing w:before="100" w:beforeAutospacing="1" w:after="100" w:afterAutospacing="1"/>
        <w:ind w:firstLine="284"/>
        <w:jc w:val="both"/>
        <w:rPr>
          <w:sz w:val="20"/>
          <w:szCs w:val="20"/>
          <w:lang w:val="en-US" w:eastAsia="en-US"/>
        </w:rPr>
      </w:pPr>
      <w:r>
        <w:rPr>
          <w:sz w:val="20"/>
          <w:szCs w:val="20"/>
          <w:lang w:val="en-US" w:eastAsia="en-US"/>
        </w:rPr>
        <w:t xml:space="preserve">Penulis memanjatkan puji dan syukur kepada Tuhan Yang Maha Esa </w:t>
      </w:r>
      <w:r w:rsidR="00AE3836" w:rsidRPr="00930C83">
        <w:rPr>
          <w:sz w:val="20"/>
          <w:szCs w:val="20"/>
          <w:lang w:val="en-US" w:eastAsia="en-US"/>
        </w:rPr>
        <w:t xml:space="preserve">atas limpahan rahmat </w:t>
      </w:r>
      <w:r>
        <w:rPr>
          <w:sz w:val="20"/>
          <w:szCs w:val="20"/>
          <w:lang w:val="en-US" w:eastAsia="en-US"/>
        </w:rPr>
        <w:t xml:space="preserve">serta </w:t>
      </w:r>
      <w:r w:rsidR="00E640FA">
        <w:rPr>
          <w:sz w:val="20"/>
          <w:szCs w:val="20"/>
          <w:lang w:val="en-US" w:eastAsia="en-US"/>
        </w:rPr>
        <w:t>kelancaran dalam proses penelitian hingga dapat menyelesaikan penelitian</w:t>
      </w:r>
      <w:r w:rsidR="00FA5E6A">
        <w:rPr>
          <w:sz w:val="20"/>
          <w:szCs w:val="20"/>
          <w:lang w:val="en-US" w:eastAsia="en-US"/>
        </w:rPr>
        <w:t xml:space="preserve"> </w:t>
      </w:r>
      <w:r w:rsidR="00E640FA">
        <w:rPr>
          <w:sz w:val="20"/>
          <w:szCs w:val="20"/>
          <w:lang w:val="en-US" w:eastAsia="en-US"/>
        </w:rPr>
        <w:t xml:space="preserve">ini. Selanjutnya, ucapan terima kasih </w:t>
      </w:r>
      <w:r w:rsidR="00AE3836" w:rsidRPr="00930C83">
        <w:rPr>
          <w:sz w:val="20"/>
          <w:szCs w:val="20"/>
          <w:lang w:val="en-US" w:eastAsia="en-US"/>
        </w:rPr>
        <w:t xml:space="preserve">juga disampaikan kepada salah satu Rumah Sakit Swasta di Sidoarjo atas izin dan dukungan yang diberikan dalam pelaksanaan penelitian ini. Penghargaan yang sama diberikan kepada para perawat yang telah bersedia menjadi responden serta </w:t>
      </w:r>
      <w:r w:rsidR="00AE3836" w:rsidRPr="00930C83">
        <w:rPr>
          <w:sz w:val="20"/>
          <w:szCs w:val="20"/>
          <w:lang w:val="en-US" w:eastAsia="en-US"/>
        </w:rPr>
        <w:lastRenderedPageBreak/>
        <w:t xml:space="preserve">berkontribusi dalam kelancaran penelitian ini. Selain itu, peneliti menyampaikan </w:t>
      </w:r>
      <w:r w:rsidR="00E640FA">
        <w:rPr>
          <w:sz w:val="20"/>
          <w:szCs w:val="20"/>
          <w:lang w:val="en-US" w:eastAsia="en-US"/>
        </w:rPr>
        <w:t xml:space="preserve">apresiasi terhadap pihak-pihak yang terlibat </w:t>
      </w:r>
      <w:r w:rsidR="00624915">
        <w:rPr>
          <w:sz w:val="20"/>
          <w:szCs w:val="20"/>
          <w:lang w:val="en-US" w:eastAsia="en-US"/>
        </w:rPr>
        <w:t xml:space="preserve">serta dukungan selama proses penelitian berlangsung </w:t>
      </w:r>
    </w:p>
    <w:p w14:paraId="36049A6C" w14:textId="77777777" w:rsidR="00953F53" w:rsidRDefault="006C7A28" w:rsidP="00AE3836">
      <w:pPr>
        <w:pStyle w:val="Heading1"/>
        <w:tabs>
          <w:tab w:val="left" w:pos="0"/>
        </w:tabs>
        <w:rPr>
          <w:sz w:val="24"/>
          <w:lang w:val="en-ID"/>
        </w:rPr>
      </w:pPr>
      <w:r>
        <w:rPr>
          <w:sz w:val="24"/>
          <w:lang w:val="en-ID"/>
        </w:rPr>
        <w:t>Ref</w:t>
      </w:r>
      <w:r w:rsidR="00770540" w:rsidRPr="006C7A28">
        <w:rPr>
          <w:sz w:val="24"/>
          <w:lang w:val="en-ID"/>
        </w:rPr>
        <w:t>erensi</w:t>
      </w:r>
    </w:p>
    <w:p w14:paraId="69A503B0" w14:textId="74A94B4F" w:rsidR="00AE3836" w:rsidRPr="00894749" w:rsidRDefault="00AE3836" w:rsidP="00AE3836">
      <w:pPr>
        <w:widowControl w:val="0"/>
        <w:autoSpaceDE w:val="0"/>
        <w:autoSpaceDN w:val="0"/>
        <w:adjustRightInd w:val="0"/>
        <w:ind w:left="640" w:hanging="640"/>
        <w:jc w:val="both"/>
        <w:rPr>
          <w:noProof/>
          <w:sz w:val="20"/>
        </w:rPr>
      </w:pPr>
      <w:r>
        <w:rPr>
          <w:sz w:val="20"/>
          <w:szCs w:val="20"/>
          <w:lang w:val="en-ID"/>
        </w:rPr>
        <w:fldChar w:fldCharType="begin" w:fldLock="1"/>
      </w:r>
      <w:r>
        <w:rPr>
          <w:sz w:val="20"/>
          <w:szCs w:val="20"/>
          <w:lang w:val="en-ID"/>
        </w:rPr>
        <w:instrText xml:space="preserve">ADDIN Mendeley Bibliography CSL_BIBLIOGRAPHY </w:instrText>
      </w:r>
      <w:r>
        <w:rPr>
          <w:sz w:val="20"/>
          <w:szCs w:val="20"/>
          <w:lang w:val="en-ID"/>
        </w:rPr>
        <w:fldChar w:fldCharType="separate"/>
      </w:r>
      <w:r w:rsidRPr="00894749">
        <w:rPr>
          <w:noProof/>
          <w:sz w:val="20"/>
        </w:rPr>
        <w:t>[1]</w:t>
      </w:r>
      <w:r w:rsidRPr="00894749">
        <w:rPr>
          <w:noProof/>
          <w:sz w:val="20"/>
        </w:rPr>
        <w:tab/>
        <w:t xml:space="preserve">R. Hidayat and E. Sureskiarti, “Hubungan beban kerja terhadap kejenuhan (burnout) kerja pada Perawat di Ruang Rawat Inap Rumah Sakit Umum Daerah Inche Abdoel Moeis Samarinda,” </w:t>
      </w:r>
      <w:r w:rsidRPr="00894749">
        <w:rPr>
          <w:i/>
          <w:iCs/>
          <w:noProof/>
          <w:sz w:val="20"/>
        </w:rPr>
        <w:t>Borneo Student Res.</w:t>
      </w:r>
      <w:r w:rsidRPr="00894749">
        <w:rPr>
          <w:noProof/>
          <w:sz w:val="20"/>
        </w:rPr>
        <w:t>, vol. 1,no. 3, pp. 2168–2173, 2020, [Online]. Available: https://journals.umkt.ac.id/index.php/bsr/article/view/895</w:t>
      </w:r>
    </w:p>
    <w:p w14:paraId="7A8B6AB3" w14:textId="77777777" w:rsidR="00AE3836" w:rsidRPr="00894749" w:rsidRDefault="00AE3836" w:rsidP="00AE3836">
      <w:pPr>
        <w:widowControl w:val="0"/>
        <w:autoSpaceDE w:val="0"/>
        <w:autoSpaceDN w:val="0"/>
        <w:adjustRightInd w:val="0"/>
        <w:ind w:left="640" w:hanging="640"/>
        <w:jc w:val="both"/>
        <w:rPr>
          <w:noProof/>
          <w:sz w:val="20"/>
        </w:rPr>
      </w:pPr>
      <w:r w:rsidRPr="00894749">
        <w:rPr>
          <w:noProof/>
          <w:sz w:val="20"/>
        </w:rPr>
        <w:t>[2]</w:t>
      </w:r>
      <w:r w:rsidRPr="00894749">
        <w:rPr>
          <w:noProof/>
          <w:sz w:val="20"/>
        </w:rPr>
        <w:tab/>
        <w:t xml:space="preserve">H. Ardian, “Hubungan Antara Stres Kerja Dengan Kelelahan Kerja Pada Perawat Di Rumah Sakit Umum Daerah (Rsud) Deli Serdang Lubuk Pakam,” </w:t>
      </w:r>
      <w:r w:rsidRPr="00894749">
        <w:rPr>
          <w:i/>
          <w:iCs/>
          <w:noProof/>
          <w:sz w:val="20"/>
        </w:rPr>
        <w:t>J. Penelit. Keperawatan Med.</w:t>
      </w:r>
      <w:r w:rsidRPr="00894749">
        <w:rPr>
          <w:noProof/>
          <w:sz w:val="20"/>
        </w:rPr>
        <w:t>, vol. 1, no. 2, pp. 16–21, 2019, doi: 10.36656/jpkm.v1i2.95.</w:t>
      </w:r>
    </w:p>
    <w:p w14:paraId="51894738" w14:textId="77777777" w:rsidR="00AE3836" w:rsidRPr="00894749" w:rsidRDefault="00AE3836" w:rsidP="00AE3836">
      <w:pPr>
        <w:widowControl w:val="0"/>
        <w:autoSpaceDE w:val="0"/>
        <w:autoSpaceDN w:val="0"/>
        <w:adjustRightInd w:val="0"/>
        <w:ind w:left="640" w:hanging="640"/>
        <w:jc w:val="both"/>
        <w:rPr>
          <w:noProof/>
          <w:sz w:val="20"/>
        </w:rPr>
      </w:pPr>
      <w:r w:rsidRPr="00894749">
        <w:rPr>
          <w:noProof/>
          <w:sz w:val="20"/>
        </w:rPr>
        <w:t>[3]</w:t>
      </w:r>
      <w:r w:rsidRPr="00894749">
        <w:rPr>
          <w:noProof/>
          <w:sz w:val="20"/>
        </w:rPr>
        <w:tab/>
        <w:t xml:space="preserve">A. U. A. Ezdha and A. Hamid, “Analisa hubungan burnout dan beban kerja perawat di rumah sakit Pekanbaru Medical Center,” </w:t>
      </w:r>
      <w:r w:rsidRPr="00894749">
        <w:rPr>
          <w:i/>
          <w:iCs/>
          <w:noProof/>
          <w:sz w:val="20"/>
        </w:rPr>
        <w:t>J. Kesehat. Saelmakers Perdana</w:t>
      </w:r>
      <w:r w:rsidRPr="00894749">
        <w:rPr>
          <w:noProof/>
          <w:sz w:val="20"/>
        </w:rPr>
        <w:t>, vol. 3, no. 2, pp. 301–308, 2020, [Online]. Available: http://ojs.ukmc.ac.id/index.php/JOH</w:t>
      </w:r>
    </w:p>
    <w:p w14:paraId="1A7E024B" w14:textId="77777777" w:rsidR="00AE3836" w:rsidRPr="00894749" w:rsidRDefault="00AE3836" w:rsidP="00AE3836">
      <w:pPr>
        <w:widowControl w:val="0"/>
        <w:autoSpaceDE w:val="0"/>
        <w:autoSpaceDN w:val="0"/>
        <w:adjustRightInd w:val="0"/>
        <w:ind w:left="640" w:hanging="640"/>
        <w:jc w:val="both"/>
        <w:rPr>
          <w:noProof/>
          <w:sz w:val="20"/>
        </w:rPr>
      </w:pPr>
      <w:r w:rsidRPr="00894749">
        <w:rPr>
          <w:noProof/>
          <w:sz w:val="20"/>
        </w:rPr>
        <w:t>[4]</w:t>
      </w:r>
      <w:r w:rsidRPr="00894749">
        <w:rPr>
          <w:noProof/>
          <w:sz w:val="20"/>
        </w:rPr>
        <w:tab/>
        <w:t xml:space="preserve">A. K. Pratiwi and H. Nurtjahjanti, “Hubungan Antara Spiritualitas Kerja Dengan Burnout Pada Perawat Rawat Inap Rsi Sultan Agung Kota Semarang,” </w:t>
      </w:r>
      <w:r w:rsidRPr="00894749">
        <w:rPr>
          <w:i/>
          <w:iCs/>
          <w:noProof/>
          <w:sz w:val="20"/>
        </w:rPr>
        <w:t>J. EMPATI</w:t>
      </w:r>
      <w:r w:rsidRPr="00894749">
        <w:rPr>
          <w:noProof/>
          <w:sz w:val="20"/>
        </w:rPr>
        <w:t>, vol. 7, no. 1, pp. 269–273, 2020, doi: 10.14710/empati.2018.20195.</w:t>
      </w:r>
    </w:p>
    <w:p w14:paraId="6F2AADA4" w14:textId="77777777" w:rsidR="00AE3836" w:rsidRPr="00894749" w:rsidRDefault="00AE3836" w:rsidP="00AE3836">
      <w:pPr>
        <w:widowControl w:val="0"/>
        <w:autoSpaceDE w:val="0"/>
        <w:autoSpaceDN w:val="0"/>
        <w:adjustRightInd w:val="0"/>
        <w:ind w:left="640" w:hanging="640"/>
        <w:jc w:val="both"/>
        <w:rPr>
          <w:noProof/>
          <w:sz w:val="20"/>
        </w:rPr>
      </w:pPr>
      <w:r w:rsidRPr="00894749">
        <w:rPr>
          <w:noProof/>
          <w:sz w:val="20"/>
        </w:rPr>
        <w:t>[5]</w:t>
      </w:r>
      <w:r w:rsidRPr="00894749">
        <w:rPr>
          <w:noProof/>
          <w:sz w:val="20"/>
        </w:rPr>
        <w:tab/>
        <w:t xml:space="preserve">T. K. ha. Burki, “How do you deal with burnout in the clinical workplace?,” </w:t>
      </w:r>
      <w:r w:rsidRPr="00894749">
        <w:rPr>
          <w:i/>
          <w:iCs/>
          <w:noProof/>
          <w:sz w:val="20"/>
        </w:rPr>
        <w:t>Lancet. Respir. Med.</w:t>
      </w:r>
      <w:r w:rsidRPr="00894749">
        <w:rPr>
          <w:noProof/>
          <w:sz w:val="20"/>
        </w:rPr>
        <w:t>, vol. 3, no. 8, pp. 610–611, 2015, doi: 10.1016/S2213-2600(15)00287-8.</w:t>
      </w:r>
    </w:p>
    <w:p w14:paraId="535467D6" w14:textId="77777777" w:rsidR="00AE3836" w:rsidRPr="00894749" w:rsidRDefault="00AE3836" w:rsidP="00AE3836">
      <w:pPr>
        <w:widowControl w:val="0"/>
        <w:autoSpaceDE w:val="0"/>
        <w:autoSpaceDN w:val="0"/>
        <w:adjustRightInd w:val="0"/>
        <w:ind w:left="640" w:hanging="640"/>
        <w:jc w:val="both"/>
        <w:rPr>
          <w:noProof/>
          <w:sz w:val="20"/>
        </w:rPr>
      </w:pPr>
      <w:r w:rsidRPr="00894749">
        <w:rPr>
          <w:noProof/>
          <w:sz w:val="20"/>
        </w:rPr>
        <w:t>[6]</w:t>
      </w:r>
      <w:r w:rsidRPr="00894749">
        <w:rPr>
          <w:noProof/>
          <w:sz w:val="20"/>
        </w:rPr>
        <w:tab/>
        <w:t xml:space="preserve">N. D. I. Prestiana and D. Purbandini, “Hubungan Antara Efikasi Diri (self efficacy) dan Stress Kerja dengan Kerja (burnout) pada Peraa Igd dan Icu Rsud Kota Bekasi,” </w:t>
      </w:r>
      <w:r w:rsidRPr="00894749">
        <w:rPr>
          <w:i/>
          <w:iCs/>
          <w:noProof/>
          <w:sz w:val="20"/>
        </w:rPr>
        <w:t>Soul</w:t>
      </w:r>
      <w:r w:rsidRPr="00894749">
        <w:rPr>
          <w:noProof/>
          <w:sz w:val="20"/>
        </w:rPr>
        <w:t>, vol. 5, p. 14, 2012.</w:t>
      </w:r>
    </w:p>
    <w:p w14:paraId="68204EF0" w14:textId="77777777" w:rsidR="00AE3836" w:rsidRPr="00894749" w:rsidRDefault="00AE3836" w:rsidP="00AE3836">
      <w:pPr>
        <w:widowControl w:val="0"/>
        <w:autoSpaceDE w:val="0"/>
        <w:autoSpaceDN w:val="0"/>
        <w:adjustRightInd w:val="0"/>
        <w:ind w:left="640" w:hanging="640"/>
        <w:jc w:val="both"/>
        <w:rPr>
          <w:noProof/>
          <w:sz w:val="20"/>
        </w:rPr>
      </w:pPr>
      <w:r w:rsidRPr="00894749">
        <w:rPr>
          <w:noProof/>
          <w:sz w:val="20"/>
        </w:rPr>
        <w:t>[7]</w:t>
      </w:r>
      <w:r w:rsidRPr="00894749">
        <w:rPr>
          <w:noProof/>
          <w:sz w:val="20"/>
        </w:rPr>
        <w:tab/>
        <w:t xml:space="preserve">S. L. Fielden and M. J. Davidson, “Stress and Unemployment: A Comparative Review and Research Model of Female and Male Managers,” </w:t>
      </w:r>
      <w:r w:rsidRPr="00894749">
        <w:rPr>
          <w:i/>
          <w:iCs/>
          <w:noProof/>
          <w:sz w:val="20"/>
        </w:rPr>
        <w:t>Br. J. Manag.</w:t>
      </w:r>
      <w:r w:rsidRPr="00894749">
        <w:rPr>
          <w:noProof/>
          <w:sz w:val="20"/>
        </w:rPr>
        <w:t>, vol. 10, no. 1, pp. 63–93, 1999, doi: 10.1111/1467-8551.00112.</w:t>
      </w:r>
    </w:p>
    <w:p w14:paraId="3A8130FE" w14:textId="77777777" w:rsidR="00AE3836" w:rsidRPr="00894749" w:rsidRDefault="00AE3836" w:rsidP="00AE3836">
      <w:pPr>
        <w:widowControl w:val="0"/>
        <w:autoSpaceDE w:val="0"/>
        <w:autoSpaceDN w:val="0"/>
        <w:adjustRightInd w:val="0"/>
        <w:ind w:left="640" w:hanging="640"/>
        <w:jc w:val="both"/>
        <w:rPr>
          <w:noProof/>
          <w:sz w:val="20"/>
        </w:rPr>
      </w:pPr>
      <w:r w:rsidRPr="00894749">
        <w:rPr>
          <w:noProof/>
          <w:sz w:val="20"/>
        </w:rPr>
        <w:t>[8]</w:t>
      </w:r>
      <w:r w:rsidRPr="00894749">
        <w:rPr>
          <w:noProof/>
          <w:sz w:val="20"/>
        </w:rPr>
        <w:tab/>
        <w:t xml:space="preserve">L. Thyer, P. Simpson, and B. Van Nugteren, “Burnout in Australian paramedics,” </w:t>
      </w:r>
      <w:r w:rsidRPr="00894749">
        <w:rPr>
          <w:i/>
          <w:iCs/>
          <w:noProof/>
          <w:sz w:val="20"/>
        </w:rPr>
        <w:t>Int. Paramed. Pract.</w:t>
      </w:r>
      <w:r w:rsidRPr="00894749">
        <w:rPr>
          <w:noProof/>
          <w:sz w:val="20"/>
        </w:rPr>
        <w:t>, vol. 8, no. 3, pp. 48–55, 2018, doi: 10.12968/ippr.2018.8.3.48.</w:t>
      </w:r>
    </w:p>
    <w:p w14:paraId="09415805" w14:textId="77777777" w:rsidR="00AE3836" w:rsidRPr="00894749" w:rsidRDefault="00AE3836" w:rsidP="00AE3836">
      <w:pPr>
        <w:widowControl w:val="0"/>
        <w:autoSpaceDE w:val="0"/>
        <w:autoSpaceDN w:val="0"/>
        <w:adjustRightInd w:val="0"/>
        <w:ind w:left="640" w:hanging="640"/>
        <w:jc w:val="both"/>
        <w:rPr>
          <w:noProof/>
          <w:sz w:val="20"/>
        </w:rPr>
      </w:pPr>
      <w:r w:rsidRPr="00894749">
        <w:rPr>
          <w:noProof/>
          <w:sz w:val="20"/>
        </w:rPr>
        <w:t>[9]</w:t>
      </w:r>
      <w:r w:rsidRPr="00894749">
        <w:rPr>
          <w:noProof/>
          <w:sz w:val="20"/>
        </w:rPr>
        <w:tab/>
        <w:t xml:space="preserve">G. A. Cañadas-De la Fuente, C. Vargas, C. San Luis, I. García, G. R. Cañadas, and E. I. De la Fuente, “Risk factors and prevalence of burnout syndrome in the nursing profession,” </w:t>
      </w:r>
      <w:r w:rsidRPr="00894749">
        <w:rPr>
          <w:i/>
          <w:iCs/>
          <w:noProof/>
          <w:sz w:val="20"/>
        </w:rPr>
        <w:t>Int. J. Nurs. Stud.</w:t>
      </w:r>
      <w:r w:rsidRPr="00894749">
        <w:rPr>
          <w:noProof/>
          <w:sz w:val="20"/>
        </w:rPr>
        <w:t>, vol. 52, no. 1, pp. 240–249, 2015, doi: 10.1016/j.ijnurstu.2014.07.001.</w:t>
      </w:r>
    </w:p>
    <w:p w14:paraId="2ADA5FD4" w14:textId="77777777" w:rsidR="00AE3836" w:rsidRPr="00894749" w:rsidRDefault="00AE3836" w:rsidP="00AE3836">
      <w:pPr>
        <w:widowControl w:val="0"/>
        <w:autoSpaceDE w:val="0"/>
        <w:autoSpaceDN w:val="0"/>
        <w:adjustRightInd w:val="0"/>
        <w:ind w:left="640" w:hanging="640"/>
        <w:jc w:val="both"/>
        <w:rPr>
          <w:noProof/>
          <w:sz w:val="20"/>
        </w:rPr>
      </w:pPr>
      <w:r w:rsidRPr="00894749">
        <w:rPr>
          <w:noProof/>
          <w:sz w:val="20"/>
        </w:rPr>
        <w:t>[10]</w:t>
      </w:r>
      <w:r w:rsidRPr="00894749">
        <w:rPr>
          <w:noProof/>
          <w:sz w:val="20"/>
        </w:rPr>
        <w:tab/>
        <w:t xml:space="preserve">M. Saparwati and R. Apriatmoko, “Gambaran Kejadian Burnout Pada Perawat Di RSUD Ungaran,” </w:t>
      </w:r>
      <w:r w:rsidRPr="00894749">
        <w:rPr>
          <w:i/>
          <w:iCs/>
          <w:noProof/>
          <w:sz w:val="20"/>
        </w:rPr>
        <w:t>Pro Heal. J. Ilm. Kesehat.</w:t>
      </w:r>
      <w:r w:rsidRPr="00894749">
        <w:rPr>
          <w:noProof/>
          <w:sz w:val="20"/>
        </w:rPr>
        <w:t>, vol. 2, no. 2, p. 82, 2020, doi: 10.35473/proheallth.v2i2.545.</w:t>
      </w:r>
    </w:p>
    <w:p w14:paraId="169B21B5" w14:textId="77777777" w:rsidR="00AE3836" w:rsidRPr="00894749" w:rsidRDefault="00AE3836" w:rsidP="00AE3836">
      <w:pPr>
        <w:widowControl w:val="0"/>
        <w:autoSpaceDE w:val="0"/>
        <w:autoSpaceDN w:val="0"/>
        <w:adjustRightInd w:val="0"/>
        <w:ind w:left="640" w:hanging="640"/>
        <w:jc w:val="both"/>
        <w:rPr>
          <w:noProof/>
          <w:sz w:val="20"/>
        </w:rPr>
      </w:pPr>
      <w:r w:rsidRPr="00894749">
        <w:rPr>
          <w:noProof/>
          <w:sz w:val="20"/>
        </w:rPr>
        <w:t>[11]</w:t>
      </w:r>
      <w:r w:rsidRPr="00894749">
        <w:rPr>
          <w:noProof/>
          <w:sz w:val="20"/>
        </w:rPr>
        <w:tab/>
        <w:t>O. C. Indiawati, H. Syaâ€</w:t>
      </w:r>
      <w:r w:rsidRPr="00894749">
        <w:rPr>
          <w:noProof/>
          <w:sz w:val="20"/>
          <w:vertAlign w:val="superscript"/>
        </w:rPr>
        <w:t>TM</w:t>
      </w:r>
      <w:r w:rsidRPr="00894749">
        <w:rPr>
          <w:noProof/>
          <w:sz w:val="20"/>
        </w:rPr>
        <w:t xml:space="preserve">diyah, D. S. Rachmawati, and A. V. S. Suhardiningsih, “Analisis Faktor Yang Mempengaruhi Kejadian Burnout Syndrome Perawat Di Rs Darmo Surabaya,” </w:t>
      </w:r>
      <w:r w:rsidRPr="00894749">
        <w:rPr>
          <w:i/>
          <w:iCs/>
          <w:noProof/>
          <w:sz w:val="20"/>
        </w:rPr>
        <w:t>J. Keperawatan dan Kesehat. Masy. Cendekia Utama</w:t>
      </w:r>
      <w:r w:rsidRPr="00894749">
        <w:rPr>
          <w:noProof/>
          <w:sz w:val="20"/>
        </w:rPr>
        <w:t>, vol. 11, no. 1, p. 25, 2022, doi: 10.31596/jcu.v11i1.1037.</w:t>
      </w:r>
    </w:p>
    <w:p w14:paraId="5868E07D" w14:textId="77777777" w:rsidR="00AE3836" w:rsidRPr="00894749" w:rsidRDefault="00AE3836" w:rsidP="00AE3836">
      <w:pPr>
        <w:widowControl w:val="0"/>
        <w:autoSpaceDE w:val="0"/>
        <w:autoSpaceDN w:val="0"/>
        <w:adjustRightInd w:val="0"/>
        <w:ind w:left="640" w:hanging="640"/>
        <w:jc w:val="both"/>
        <w:rPr>
          <w:noProof/>
          <w:sz w:val="20"/>
        </w:rPr>
      </w:pPr>
      <w:r w:rsidRPr="00894749">
        <w:rPr>
          <w:noProof/>
          <w:sz w:val="20"/>
        </w:rPr>
        <w:t>[12]</w:t>
      </w:r>
      <w:r w:rsidRPr="00894749">
        <w:rPr>
          <w:noProof/>
          <w:sz w:val="20"/>
        </w:rPr>
        <w:tab/>
        <w:t xml:space="preserve">S. S. Jha, S. Shah, M. D. Calderon, A. Soin, and L. Manchikanti, “The effect of covid-19 on interventional pain management practices: A physician burnout survey,” </w:t>
      </w:r>
      <w:r w:rsidRPr="00894749">
        <w:rPr>
          <w:i/>
          <w:iCs/>
          <w:noProof/>
          <w:sz w:val="20"/>
        </w:rPr>
        <w:t>Pain Physician</w:t>
      </w:r>
      <w:r w:rsidRPr="00894749">
        <w:rPr>
          <w:noProof/>
          <w:sz w:val="20"/>
        </w:rPr>
        <w:t>, vol. 23, no. 4 Special Issue, pp. S271–S282, 2020, doi: 10.36076/ppj.2020/23/s271.</w:t>
      </w:r>
    </w:p>
    <w:p w14:paraId="4A78FD0B" w14:textId="77777777" w:rsidR="00AE3836" w:rsidRPr="00894749" w:rsidRDefault="00AE3836" w:rsidP="00AE3836">
      <w:pPr>
        <w:widowControl w:val="0"/>
        <w:autoSpaceDE w:val="0"/>
        <w:autoSpaceDN w:val="0"/>
        <w:adjustRightInd w:val="0"/>
        <w:ind w:left="640" w:hanging="640"/>
        <w:jc w:val="both"/>
        <w:rPr>
          <w:noProof/>
          <w:sz w:val="20"/>
        </w:rPr>
      </w:pPr>
      <w:r w:rsidRPr="00894749">
        <w:rPr>
          <w:noProof/>
          <w:sz w:val="20"/>
        </w:rPr>
        <w:t>[13]</w:t>
      </w:r>
      <w:r w:rsidRPr="00894749">
        <w:rPr>
          <w:noProof/>
          <w:sz w:val="20"/>
        </w:rPr>
        <w:tab/>
        <w:t xml:space="preserve">C. Maslach and S. E. Jackson, “The measurement of experienced burnout,” </w:t>
      </w:r>
      <w:r w:rsidRPr="00894749">
        <w:rPr>
          <w:i/>
          <w:iCs/>
          <w:noProof/>
          <w:sz w:val="20"/>
        </w:rPr>
        <w:t>J. Organ. Behav.</w:t>
      </w:r>
      <w:r w:rsidRPr="00894749">
        <w:rPr>
          <w:noProof/>
          <w:sz w:val="20"/>
        </w:rPr>
        <w:t>, vol. 2, no. 2, pp. 99–113, 1981, doi: 10.1002/job.4030020205.</w:t>
      </w:r>
    </w:p>
    <w:p w14:paraId="1E905C79" w14:textId="77777777" w:rsidR="00AE3836" w:rsidRPr="00894749" w:rsidRDefault="00AE3836" w:rsidP="00AE3836">
      <w:pPr>
        <w:widowControl w:val="0"/>
        <w:autoSpaceDE w:val="0"/>
        <w:autoSpaceDN w:val="0"/>
        <w:adjustRightInd w:val="0"/>
        <w:ind w:left="640" w:hanging="640"/>
        <w:jc w:val="both"/>
        <w:rPr>
          <w:noProof/>
          <w:sz w:val="20"/>
        </w:rPr>
      </w:pPr>
      <w:r w:rsidRPr="00894749">
        <w:rPr>
          <w:noProof/>
          <w:sz w:val="20"/>
        </w:rPr>
        <w:t>[14]</w:t>
      </w:r>
      <w:r w:rsidRPr="00894749">
        <w:rPr>
          <w:noProof/>
          <w:sz w:val="20"/>
        </w:rPr>
        <w:tab/>
        <w:t xml:space="preserve">J. R. B. Halbesleben and M. R. Buckley, “Burnout in organizational life,” </w:t>
      </w:r>
      <w:r w:rsidRPr="00894749">
        <w:rPr>
          <w:i/>
          <w:iCs/>
          <w:noProof/>
          <w:sz w:val="20"/>
        </w:rPr>
        <w:t>J. Manage.</w:t>
      </w:r>
      <w:r w:rsidRPr="00894749">
        <w:rPr>
          <w:noProof/>
          <w:sz w:val="20"/>
        </w:rPr>
        <w:t>, vol. 30, no. 6, pp. 859–879, 2004, doi: 10.1016/j.jm.2004.06.004.</w:t>
      </w:r>
    </w:p>
    <w:p w14:paraId="233860C1" w14:textId="77777777" w:rsidR="00AE3836" w:rsidRPr="00894749" w:rsidRDefault="00AE3836" w:rsidP="00AE3836">
      <w:pPr>
        <w:widowControl w:val="0"/>
        <w:autoSpaceDE w:val="0"/>
        <w:autoSpaceDN w:val="0"/>
        <w:adjustRightInd w:val="0"/>
        <w:ind w:left="640" w:hanging="640"/>
        <w:jc w:val="both"/>
        <w:rPr>
          <w:noProof/>
          <w:sz w:val="20"/>
        </w:rPr>
      </w:pPr>
      <w:r w:rsidRPr="00894749">
        <w:rPr>
          <w:noProof/>
          <w:sz w:val="20"/>
        </w:rPr>
        <w:t>[15]</w:t>
      </w:r>
      <w:r w:rsidRPr="00894749">
        <w:rPr>
          <w:noProof/>
          <w:sz w:val="20"/>
        </w:rPr>
        <w:tab/>
        <w:t xml:space="preserve">K. Troppmann and C. Troppmann, “Work-life balance and burnout,” </w:t>
      </w:r>
      <w:r w:rsidRPr="00894749">
        <w:rPr>
          <w:i/>
          <w:iCs/>
          <w:noProof/>
          <w:sz w:val="20"/>
        </w:rPr>
        <w:t>Success Acad. Surg. Part 1</w:t>
      </w:r>
      <w:r w:rsidRPr="00894749">
        <w:rPr>
          <w:noProof/>
          <w:sz w:val="20"/>
        </w:rPr>
        <w:t>, pp. 219–234, 2012, doi: 10.1007/978-0-85729-313-8_14.</w:t>
      </w:r>
    </w:p>
    <w:p w14:paraId="44E49AF0" w14:textId="77777777" w:rsidR="00AE3836" w:rsidRPr="00894749" w:rsidRDefault="00AE3836" w:rsidP="00AE3836">
      <w:pPr>
        <w:widowControl w:val="0"/>
        <w:autoSpaceDE w:val="0"/>
        <w:autoSpaceDN w:val="0"/>
        <w:adjustRightInd w:val="0"/>
        <w:ind w:left="640" w:hanging="640"/>
        <w:jc w:val="both"/>
        <w:rPr>
          <w:noProof/>
          <w:sz w:val="20"/>
        </w:rPr>
      </w:pPr>
      <w:r w:rsidRPr="00894749">
        <w:rPr>
          <w:noProof/>
          <w:sz w:val="20"/>
        </w:rPr>
        <w:t>[16]</w:t>
      </w:r>
      <w:r w:rsidRPr="00894749">
        <w:rPr>
          <w:noProof/>
          <w:sz w:val="20"/>
        </w:rPr>
        <w:tab/>
        <w:t xml:space="preserve">D. A. K. Lestari and H. P. Purba, “Pengaruh Work Life Balance Terhadap Burnout Pada Perawat,” </w:t>
      </w:r>
      <w:r w:rsidRPr="00894749">
        <w:rPr>
          <w:i/>
          <w:iCs/>
          <w:noProof/>
          <w:sz w:val="20"/>
        </w:rPr>
        <w:t>J. Psikol. Ind. dan Organ. Unair</w:t>
      </w:r>
      <w:r w:rsidRPr="00894749">
        <w:rPr>
          <w:noProof/>
          <w:sz w:val="20"/>
        </w:rPr>
        <w:t>, vol. 8, pp. 59–70, 2019, [Online]. Available: http://url.unair.ac.id/cf758369</w:t>
      </w:r>
    </w:p>
    <w:p w14:paraId="1118C654" w14:textId="77777777" w:rsidR="00AE3836" w:rsidRPr="00894749" w:rsidRDefault="00AE3836" w:rsidP="00AE3836">
      <w:pPr>
        <w:widowControl w:val="0"/>
        <w:autoSpaceDE w:val="0"/>
        <w:autoSpaceDN w:val="0"/>
        <w:adjustRightInd w:val="0"/>
        <w:ind w:left="640" w:hanging="640"/>
        <w:jc w:val="both"/>
        <w:rPr>
          <w:noProof/>
          <w:sz w:val="20"/>
        </w:rPr>
      </w:pPr>
      <w:r w:rsidRPr="00894749">
        <w:rPr>
          <w:noProof/>
          <w:sz w:val="20"/>
        </w:rPr>
        <w:t>[17]</w:t>
      </w:r>
      <w:r w:rsidRPr="00894749">
        <w:rPr>
          <w:noProof/>
          <w:sz w:val="20"/>
        </w:rPr>
        <w:tab/>
        <w:t xml:space="preserve">G. G. Fisher, C. A. Bulger, and C. S. Smith, “Beyond Work and Family: A Measure of Work/Nonwork Interference and Enhancement,” </w:t>
      </w:r>
      <w:r w:rsidRPr="00894749">
        <w:rPr>
          <w:i/>
          <w:iCs/>
          <w:noProof/>
          <w:sz w:val="20"/>
        </w:rPr>
        <w:t>J. Occup. Health Psychol.</w:t>
      </w:r>
      <w:r w:rsidRPr="00894749">
        <w:rPr>
          <w:noProof/>
          <w:sz w:val="20"/>
        </w:rPr>
        <w:t>, vol. 14, no. 4, pp. 441–456, 2009, doi: 10.1037/a0016737.</w:t>
      </w:r>
    </w:p>
    <w:p w14:paraId="7E7D2F85" w14:textId="77777777" w:rsidR="00AE3836" w:rsidRPr="00894749" w:rsidRDefault="00AE3836" w:rsidP="00AE3836">
      <w:pPr>
        <w:widowControl w:val="0"/>
        <w:autoSpaceDE w:val="0"/>
        <w:autoSpaceDN w:val="0"/>
        <w:adjustRightInd w:val="0"/>
        <w:ind w:left="640" w:hanging="640"/>
        <w:jc w:val="both"/>
        <w:rPr>
          <w:noProof/>
          <w:sz w:val="20"/>
        </w:rPr>
      </w:pPr>
      <w:r w:rsidRPr="00894749">
        <w:rPr>
          <w:noProof/>
          <w:sz w:val="20"/>
        </w:rPr>
        <w:t>[18]</w:t>
      </w:r>
      <w:r w:rsidRPr="00894749">
        <w:rPr>
          <w:noProof/>
          <w:sz w:val="20"/>
        </w:rPr>
        <w:tab/>
        <w:t>B. McDonald, “This is author version of article published as: McDonald, Paula K. and Brown, Kerry and Bradley, Lisa M. (2005) Explanations for the provision-utilisation gap in work-life policy.,” vol. 20, pp. 37–55, 2005.</w:t>
      </w:r>
    </w:p>
    <w:p w14:paraId="23950B90" w14:textId="77777777" w:rsidR="00AE3836" w:rsidRPr="00894749" w:rsidRDefault="00AE3836" w:rsidP="00AE3836">
      <w:pPr>
        <w:widowControl w:val="0"/>
        <w:autoSpaceDE w:val="0"/>
        <w:autoSpaceDN w:val="0"/>
        <w:adjustRightInd w:val="0"/>
        <w:ind w:left="640" w:hanging="640"/>
        <w:jc w:val="both"/>
        <w:rPr>
          <w:noProof/>
          <w:sz w:val="20"/>
        </w:rPr>
      </w:pPr>
      <w:r w:rsidRPr="00894749">
        <w:rPr>
          <w:noProof/>
          <w:sz w:val="20"/>
        </w:rPr>
        <w:t>[19]</w:t>
      </w:r>
      <w:r w:rsidRPr="00894749">
        <w:rPr>
          <w:noProof/>
          <w:sz w:val="20"/>
        </w:rPr>
        <w:tab/>
        <w:t xml:space="preserve">J. H. Greenhaus, K. M. Collins, and J. D. Shaw, “The relation between work-family balance and quality of life,” </w:t>
      </w:r>
      <w:r w:rsidRPr="00894749">
        <w:rPr>
          <w:i/>
          <w:iCs/>
          <w:noProof/>
          <w:sz w:val="20"/>
        </w:rPr>
        <w:t>J. Vocat. Behav.</w:t>
      </w:r>
      <w:r w:rsidRPr="00894749">
        <w:rPr>
          <w:noProof/>
          <w:sz w:val="20"/>
        </w:rPr>
        <w:t>, vol. 63, no. 3, pp. 510–531, 2003, doi: 10.1016/S0001-8791(02)00042-8.</w:t>
      </w:r>
    </w:p>
    <w:p w14:paraId="27E94BBC" w14:textId="77777777" w:rsidR="00AE3836" w:rsidRPr="00894749" w:rsidRDefault="00AE3836" w:rsidP="00AE3836">
      <w:pPr>
        <w:widowControl w:val="0"/>
        <w:autoSpaceDE w:val="0"/>
        <w:autoSpaceDN w:val="0"/>
        <w:adjustRightInd w:val="0"/>
        <w:ind w:left="640" w:hanging="640"/>
        <w:jc w:val="both"/>
        <w:rPr>
          <w:noProof/>
          <w:sz w:val="20"/>
        </w:rPr>
      </w:pPr>
      <w:r w:rsidRPr="00894749">
        <w:rPr>
          <w:noProof/>
          <w:sz w:val="20"/>
        </w:rPr>
        <w:t>[20]</w:t>
      </w:r>
      <w:r w:rsidRPr="00894749">
        <w:rPr>
          <w:noProof/>
          <w:sz w:val="20"/>
        </w:rPr>
        <w:tab/>
        <w:t xml:space="preserve">A. A. Y. P. Darmawan, I. A. Silviandari, and I. R. Susilawati, “Hubungan Burnout dengan Work-Life Balance pada Dosen Wanita,” </w:t>
      </w:r>
      <w:r w:rsidRPr="00894749">
        <w:rPr>
          <w:i/>
          <w:iCs/>
          <w:noProof/>
          <w:sz w:val="20"/>
        </w:rPr>
        <w:t>Mediapsi</w:t>
      </w:r>
      <w:r w:rsidRPr="00894749">
        <w:rPr>
          <w:noProof/>
          <w:sz w:val="20"/>
        </w:rPr>
        <w:t>, vol. 01, no. 01, pp. 28–39, 2015, doi: 10.21776/ub.mps.2015.001.01.4.</w:t>
      </w:r>
    </w:p>
    <w:p w14:paraId="3C0B3C85" w14:textId="77777777" w:rsidR="00AE3836" w:rsidRPr="00894749" w:rsidRDefault="00AE3836" w:rsidP="00AE3836">
      <w:pPr>
        <w:widowControl w:val="0"/>
        <w:autoSpaceDE w:val="0"/>
        <w:autoSpaceDN w:val="0"/>
        <w:adjustRightInd w:val="0"/>
        <w:ind w:left="640" w:hanging="640"/>
        <w:jc w:val="both"/>
        <w:rPr>
          <w:noProof/>
          <w:sz w:val="20"/>
        </w:rPr>
      </w:pPr>
      <w:r w:rsidRPr="00894749">
        <w:rPr>
          <w:noProof/>
          <w:sz w:val="20"/>
        </w:rPr>
        <w:t>[21]</w:t>
      </w:r>
      <w:r w:rsidRPr="00894749">
        <w:rPr>
          <w:noProof/>
          <w:sz w:val="20"/>
        </w:rPr>
        <w:tab/>
        <w:t xml:space="preserve">N. Khairani, “Hubungan Antara Keseimbangan Kehidupan Kerja Dengan Kelelahan Kerja Pada Perawat Wanita Yang Telah Menikah,” </w:t>
      </w:r>
      <w:r w:rsidRPr="00894749">
        <w:rPr>
          <w:i/>
          <w:iCs/>
          <w:noProof/>
          <w:sz w:val="20"/>
        </w:rPr>
        <w:t>Sustain.</w:t>
      </w:r>
      <w:r w:rsidRPr="00894749">
        <w:rPr>
          <w:noProof/>
          <w:sz w:val="20"/>
        </w:rPr>
        <w:t>, vol. 11, no. 1, pp. 1–14, 2019, [Online]. Available: http://scioteca.caf.com/bitstream/handle/123456789/1091/RED2017-Eng-</w:t>
      </w:r>
      <w:r w:rsidRPr="00894749">
        <w:rPr>
          <w:noProof/>
          <w:sz w:val="20"/>
        </w:rPr>
        <w:lastRenderedPageBreak/>
        <w:t>8ene.pdf?sequence=12&amp;isAllowed=y%0Ahttp://dx.doi.org/10.1016/j.regsciurbeco.2008.06.005%0Ahttps://www.researchgate.net/publication/305320484_SISTEM_PEMBETUNGAN_TERPUSAT_STRATEGI_MELESTARI</w:t>
      </w:r>
    </w:p>
    <w:p w14:paraId="161D9043" w14:textId="77777777" w:rsidR="00AE3836" w:rsidRPr="00894749" w:rsidRDefault="00AE3836" w:rsidP="00AE3836">
      <w:pPr>
        <w:widowControl w:val="0"/>
        <w:autoSpaceDE w:val="0"/>
        <w:autoSpaceDN w:val="0"/>
        <w:adjustRightInd w:val="0"/>
        <w:ind w:left="640" w:hanging="640"/>
        <w:jc w:val="both"/>
        <w:rPr>
          <w:noProof/>
          <w:sz w:val="20"/>
        </w:rPr>
      </w:pPr>
      <w:r w:rsidRPr="00894749">
        <w:rPr>
          <w:noProof/>
          <w:sz w:val="20"/>
        </w:rPr>
        <w:t>[22]</w:t>
      </w:r>
      <w:r w:rsidRPr="00894749">
        <w:rPr>
          <w:noProof/>
          <w:sz w:val="20"/>
        </w:rPr>
        <w:tab/>
        <w:t xml:space="preserve">F. Asih and L. Trisni, “Hubungan Antara Kepribadian Hardiness Dengan Burnout Pada Perawat Gawat Darurat Di Rumah Sakit Pantiwilasa Citarum,” </w:t>
      </w:r>
      <w:r w:rsidRPr="00894749">
        <w:rPr>
          <w:i/>
          <w:iCs/>
          <w:noProof/>
          <w:sz w:val="20"/>
        </w:rPr>
        <w:t>Psikodimensia</w:t>
      </w:r>
      <w:r w:rsidRPr="00894749">
        <w:rPr>
          <w:noProof/>
          <w:sz w:val="20"/>
        </w:rPr>
        <w:t>, vol. 14, no. 1, pp. 11–23, 2015, doi: 10.24167/psiko.v14i1.370.</w:t>
      </w:r>
    </w:p>
    <w:p w14:paraId="07341AEF" w14:textId="77777777" w:rsidR="00AE3836" w:rsidRPr="00894749" w:rsidRDefault="00AE3836" w:rsidP="00AE3836">
      <w:pPr>
        <w:widowControl w:val="0"/>
        <w:autoSpaceDE w:val="0"/>
        <w:autoSpaceDN w:val="0"/>
        <w:adjustRightInd w:val="0"/>
        <w:ind w:left="640" w:hanging="640"/>
        <w:jc w:val="both"/>
        <w:rPr>
          <w:noProof/>
          <w:sz w:val="20"/>
        </w:rPr>
      </w:pPr>
      <w:r w:rsidRPr="00894749">
        <w:rPr>
          <w:noProof/>
          <w:sz w:val="20"/>
        </w:rPr>
        <w:t>[23]</w:t>
      </w:r>
      <w:r w:rsidRPr="00894749">
        <w:rPr>
          <w:noProof/>
          <w:sz w:val="20"/>
        </w:rPr>
        <w:tab/>
        <w:t xml:space="preserve">R. Triwijayanti, “Hubungan Locus of Control Dengan Burnout Perawat di Ruang Rawat Inap Rumah Sakit Muhammadiyah Palembang,” </w:t>
      </w:r>
      <w:r w:rsidRPr="00894749">
        <w:rPr>
          <w:i/>
          <w:iCs/>
          <w:noProof/>
          <w:sz w:val="20"/>
        </w:rPr>
        <w:t>Tesis Univ. Diponegoro Semarang</w:t>
      </w:r>
      <w:r w:rsidRPr="00894749">
        <w:rPr>
          <w:noProof/>
          <w:sz w:val="20"/>
        </w:rPr>
        <w:t>, pp. 1–82, 2016.</w:t>
      </w:r>
    </w:p>
    <w:p w14:paraId="74F9E5F6" w14:textId="77777777" w:rsidR="00AE3836" w:rsidRPr="00894749" w:rsidRDefault="00AE3836" w:rsidP="00AE3836">
      <w:pPr>
        <w:widowControl w:val="0"/>
        <w:autoSpaceDE w:val="0"/>
        <w:autoSpaceDN w:val="0"/>
        <w:adjustRightInd w:val="0"/>
        <w:ind w:left="640" w:hanging="640"/>
        <w:jc w:val="both"/>
        <w:rPr>
          <w:noProof/>
          <w:sz w:val="20"/>
        </w:rPr>
      </w:pPr>
      <w:r w:rsidRPr="00894749">
        <w:rPr>
          <w:noProof/>
          <w:sz w:val="20"/>
        </w:rPr>
        <w:t>[24]</w:t>
      </w:r>
      <w:r w:rsidRPr="00894749">
        <w:rPr>
          <w:noProof/>
          <w:sz w:val="20"/>
        </w:rPr>
        <w:tab/>
        <w:t xml:space="preserve">V. J. Gawron, </w:t>
      </w:r>
      <w:r w:rsidRPr="00894749">
        <w:rPr>
          <w:i/>
          <w:iCs/>
          <w:noProof/>
          <w:sz w:val="20"/>
        </w:rPr>
        <w:t>Human Performance, Workload, and Situational Awareness Measures Handbook</w:t>
      </w:r>
      <w:r w:rsidRPr="00894749">
        <w:rPr>
          <w:noProof/>
          <w:sz w:val="20"/>
        </w:rPr>
        <w:t>, vol. 11, no. 1. 2019. [Online]. Available: http://scioteca.caf.com/bitstream/handle/123456789/1091/RED2017-Eng-8ene.pdf?sequence=12&amp;isAllowed=y%0Ahttp://dx.doi.org/10.1016/j.regsciurbeco.2008.06.005%0Ahttps://www.researchgate.net/publication/305320484_SISTEM_PEMBETUNGAN_TERPUSAT_STRATEGI_MELESTARI</w:t>
      </w:r>
    </w:p>
    <w:p w14:paraId="31F815D7" w14:textId="77777777" w:rsidR="00AE3836" w:rsidRPr="00894749" w:rsidRDefault="00AE3836" w:rsidP="00AE3836">
      <w:pPr>
        <w:widowControl w:val="0"/>
        <w:autoSpaceDE w:val="0"/>
        <w:autoSpaceDN w:val="0"/>
        <w:adjustRightInd w:val="0"/>
        <w:ind w:left="640" w:hanging="640"/>
        <w:jc w:val="both"/>
        <w:rPr>
          <w:noProof/>
          <w:sz w:val="20"/>
        </w:rPr>
      </w:pPr>
      <w:r w:rsidRPr="00894749">
        <w:rPr>
          <w:noProof/>
          <w:sz w:val="20"/>
        </w:rPr>
        <w:t>[25]</w:t>
      </w:r>
      <w:r w:rsidRPr="00894749">
        <w:rPr>
          <w:noProof/>
          <w:sz w:val="20"/>
        </w:rPr>
        <w:tab/>
        <w:t xml:space="preserve">A. M. Nurendra, “Peranan Tuntutan Kerja Dan Sumber Daya Kerja Terhadap Keterikatan Kerja Wanita Karir,” </w:t>
      </w:r>
      <w:r w:rsidRPr="00894749">
        <w:rPr>
          <w:i/>
          <w:iCs/>
          <w:noProof/>
          <w:sz w:val="20"/>
        </w:rPr>
        <w:t>Psikologika J. Pemikir. dan Penelit. Psikol.</w:t>
      </w:r>
      <w:r w:rsidRPr="00894749">
        <w:rPr>
          <w:noProof/>
          <w:sz w:val="20"/>
        </w:rPr>
        <w:t>, vol. 21, no. 1, pp. 57–67, 2016, doi: 10.20885/psikologika.vol21.iss1.art6.</w:t>
      </w:r>
    </w:p>
    <w:p w14:paraId="156A9C2B" w14:textId="77777777" w:rsidR="00AE3836" w:rsidRPr="00894749" w:rsidRDefault="00AE3836" w:rsidP="00AE3836">
      <w:pPr>
        <w:widowControl w:val="0"/>
        <w:autoSpaceDE w:val="0"/>
        <w:autoSpaceDN w:val="0"/>
        <w:adjustRightInd w:val="0"/>
        <w:ind w:left="640" w:hanging="640"/>
        <w:jc w:val="both"/>
        <w:rPr>
          <w:noProof/>
          <w:sz w:val="20"/>
        </w:rPr>
      </w:pPr>
      <w:r w:rsidRPr="00894749">
        <w:rPr>
          <w:noProof/>
          <w:sz w:val="20"/>
        </w:rPr>
        <w:t>[26]</w:t>
      </w:r>
      <w:r w:rsidRPr="00894749">
        <w:rPr>
          <w:noProof/>
          <w:sz w:val="20"/>
        </w:rPr>
        <w:tab/>
        <w:t>D. A. Putri, “Hubungan Beban kerja Terhadap Burnout Syndrome Pada Perawat Di Ruang Rawat Inap Rsud DR Pirngadi Kota Medan,” p. 6, 2021.</w:t>
      </w:r>
    </w:p>
    <w:p w14:paraId="35F5E6E7" w14:textId="77777777" w:rsidR="00AE3836" w:rsidRPr="00894749" w:rsidRDefault="00AE3836" w:rsidP="00AE3836">
      <w:pPr>
        <w:widowControl w:val="0"/>
        <w:autoSpaceDE w:val="0"/>
        <w:autoSpaceDN w:val="0"/>
        <w:adjustRightInd w:val="0"/>
        <w:ind w:left="640" w:hanging="640"/>
        <w:jc w:val="both"/>
        <w:rPr>
          <w:noProof/>
          <w:sz w:val="20"/>
        </w:rPr>
      </w:pPr>
      <w:r w:rsidRPr="00894749">
        <w:rPr>
          <w:noProof/>
          <w:sz w:val="20"/>
        </w:rPr>
        <w:t>[27]</w:t>
      </w:r>
      <w:r w:rsidRPr="00894749">
        <w:rPr>
          <w:noProof/>
          <w:sz w:val="20"/>
        </w:rPr>
        <w:tab/>
        <w:t xml:space="preserve">B. D. G. S. Putri and U. A. Izzati, “Hubungan Antara Beban Kerja Dengan Kelelahan Kerja Pada Karyawan Bagian Mixing,” </w:t>
      </w:r>
      <w:r w:rsidRPr="00894749">
        <w:rPr>
          <w:i/>
          <w:iCs/>
          <w:noProof/>
          <w:sz w:val="20"/>
        </w:rPr>
        <w:t>J. Penelit. Psikol.</w:t>
      </w:r>
      <w:r w:rsidRPr="00894749">
        <w:rPr>
          <w:noProof/>
          <w:sz w:val="20"/>
        </w:rPr>
        <w:t>, vol. 9, no. 4, pp. 130–141, 2022.</w:t>
      </w:r>
    </w:p>
    <w:p w14:paraId="35A7F81F" w14:textId="77777777" w:rsidR="00AE3836" w:rsidRPr="00894749" w:rsidRDefault="00AE3836" w:rsidP="00AE3836">
      <w:pPr>
        <w:widowControl w:val="0"/>
        <w:autoSpaceDE w:val="0"/>
        <w:autoSpaceDN w:val="0"/>
        <w:adjustRightInd w:val="0"/>
        <w:ind w:left="640" w:hanging="640"/>
        <w:jc w:val="both"/>
        <w:rPr>
          <w:noProof/>
          <w:sz w:val="20"/>
        </w:rPr>
      </w:pPr>
      <w:r w:rsidRPr="00894749">
        <w:rPr>
          <w:noProof/>
          <w:sz w:val="20"/>
        </w:rPr>
        <w:t>[28]</w:t>
      </w:r>
      <w:r w:rsidRPr="00894749">
        <w:rPr>
          <w:noProof/>
          <w:sz w:val="20"/>
        </w:rPr>
        <w:tab/>
        <w:t xml:space="preserve">F. Rashid, </w:t>
      </w:r>
      <w:r w:rsidRPr="00894749">
        <w:rPr>
          <w:i/>
          <w:iCs/>
          <w:noProof/>
          <w:sz w:val="20"/>
        </w:rPr>
        <w:t>Buku Metode penelitian Fathor Rasyid</w:t>
      </w:r>
      <w:r w:rsidRPr="00894749">
        <w:rPr>
          <w:noProof/>
          <w:sz w:val="20"/>
        </w:rPr>
        <w:t>. 2022.</w:t>
      </w:r>
    </w:p>
    <w:p w14:paraId="07E68CB1" w14:textId="77777777" w:rsidR="00AE3836" w:rsidRPr="00894749" w:rsidRDefault="00AE3836" w:rsidP="00AE3836">
      <w:pPr>
        <w:widowControl w:val="0"/>
        <w:autoSpaceDE w:val="0"/>
        <w:autoSpaceDN w:val="0"/>
        <w:adjustRightInd w:val="0"/>
        <w:ind w:left="640" w:hanging="640"/>
        <w:jc w:val="both"/>
        <w:rPr>
          <w:noProof/>
          <w:sz w:val="20"/>
        </w:rPr>
      </w:pPr>
      <w:r w:rsidRPr="00894749">
        <w:rPr>
          <w:noProof/>
          <w:sz w:val="20"/>
        </w:rPr>
        <w:t>[29]</w:t>
      </w:r>
      <w:r w:rsidRPr="00894749">
        <w:rPr>
          <w:noProof/>
          <w:sz w:val="20"/>
        </w:rPr>
        <w:tab/>
        <w:t>A. F. Anisruddin, “Hubungan Beban Kerja Dengan Work Life Balance Pada Perawat Di Rumah Sakit Umum Daerah Meuraxa Kota Bnada Aceh,” no. 1, pp. 1–18, 2021.</w:t>
      </w:r>
    </w:p>
    <w:p w14:paraId="32B00418" w14:textId="77777777" w:rsidR="00AE3836" w:rsidRPr="00894749" w:rsidRDefault="00AE3836" w:rsidP="00AE3836">
      <w:pPr>
        <w:widowControl w:val="0"/>
        <w:autoSpaceDE w:val="0"/>
        <w:autoSpaceDN w:val="0"/>
        <w:adjustRightInd w:val="0"/>
        <w:ind w:left="640" w:hanging="640"/>
        <w:jc w:val="both"/>
        <w:rPr>
          <w:noProof/>
          <w:sz w:val="20"/>
        </w:rPr>
      </w:pPr>
      <w:r w:rsidRPr="00894749">
        <w:rPr>
          <w:noProof/>
          <w:sz w:val="20"/>
        </w:rPr>
        <w:t>[30]</w:t>
      </w:r>
      <w:r w:rsidRPr="00894749">
        <w:rPr>
          <w:noProof/>
          <w:sz w:val="20"/>
        </w:rPr>
        <w:tab/>
        <w:t>Romauli Pebiola Simanjuntak, “Hubungan Antara Beban Kerja Dengan Stres Kerja Pada Perawat Ruangan Igd Rumah Sakit Umum Pusat Haji Adam Malik Medan,” 2023.</w:t>
      </w:r>
    </w:p>
    <w:p w14:paraId="2599E37D" w14:textId="77777777" w:rsidR="00AE3836" w:rsidRPr="00894749" w:rsidRDefault="00AE3836" w:rsidP="00AE3836">
      <w:pPr>
        <w:widowControl w:val="0"/>
        <w:autoSpaceDE w:val="0"/>
        <w:autoSpaceDN w:val="0"/>
        <w:adjustRightInd w:val="0"/>
        <w:ind w:left="640" w:hanging="640"/>
        <w:jc w:val="both"/>
        <w:rPr>
          <w:noProof/>
          <w:sz w:val="20"/>
        </w:rPr>
      </w:pPr>
      <w:r w:rsidRPr="00894749">
        <w:rPr>
          <w:noProof/>
          <w:sz w:val="20"/>
        </w:rPr>
        <w:t>[31]</w:t>
      </w:r>
      <w:r w:rsidRPr="00894749">
        <w:rPr>
          <w:noProof/>
          <w:sz w:val="20"/>
        </w:rPr>
        <w:tab/>
        <w:t>R. N. Milsa, F. Psikologi, U. I. Negeri, and S. S. Kasim, “Hubungan Quality Of Worklife Dengan Burnout Pada Perawat Rsud Dabo Singkep,” 2024.</w:t>
      </w:r>
    </w:p>
    <w:p w14:paraId="1BB8F2ED" w14:textId="77777777" w:rsidR="00AE3836" w:rsidRPr="00894749" w:rsidRDefault="00AE3836" w:rsidP="00AE3836">
      <w:pPr>
        <w:widowControl w:val="0"/>
        <w:autoSpaceDE w:val="0"/>
        <w:autoSpaceDN w:val="0"/>
        <w:adjustRightInd w:val="0"/>
        <w:ind w:left="640" w:hanging="640"/>
        <w:jc w:val="both"/>
        <w:rPr>
          <w:noProof/>
          <w:sz w:val="20"/>
        </w:rPr>
      </w:pPr>
      <w:r w:rsidRPr="00894749">
        <w:rPr>
          <w:noProof/>
          <w:sz w:val="20"/>
        </w:rPr>
        <w:t>[32]</w:t>
      </w:r>
      <w:r w:rsidRPr="00894749">
        <w:rPr>
          <w:noProof/>
          <w:sz w:val="20"/>
        </w:rPr>
        <w:tab/>
        <w:t xml:space="preserve">M. Arikoesnandi, Purwaningrum, “Pengaruh Work-Life Balance Terhadap Bunrout,” </w:t>
      </w:r>
      <w:r w:rsidRPr="00894749">
        <w:rPr>
          <w:i/>
          <w:iCs/>
          <w:noProof/>
          <w:sz w:val="20"/>
        </w:rPr>
        <w:t>Semin. Nas. Konsorsium Univ. 17 Agustus 1945 Se-Indonesia VI 2024</w:t>
      </w:r>
      <w:r w:rsidRPr="00894749">
        <w:rPr>
          <w:noProof/>
          <w:sz w:val="20"/>
        </w:rPr>
        <w:t>, pp. 100–107, 2024.</w:t>
      </w:r>
    </w:p>
    <w:p w14:paraId="214C30A3" w14:textId="77777777" w:rsidR="00AE3836" w:rsidRPr="00894749" w:rsidRDefault="00AE3836" w:rsidP="00AE3836">
      <w:pPr>
        <w:widowControl w:val="0"/>
        <w:autoSpaceDE w:val="0"/>
        <w:autoSpaceDN w:val="0"/>
        <w:adjustRightInd w:val="0"/>
        <w:ind w:left="640" w:hanging="640"/>
        <w:jc w:val="both"/>
        <w:rPr>
          <w:noProof/>
          <w:sz w:val="20"/>
        </w:rPr>
      </w:pPr>
      <w:r w:rsidRPr="00894749">
        <w:rPr>
          <w:noProof/>
          <w:sz w:val="20"/>
        </w:rPr>
        <w:t>[33]</w:t>
      </w:r>
      <w:r w:rsidRPr="00894749">
        <w:rPr>
          <w:noProof/>
          <w:sz w:val="20"/>
        </w:rPr>
        <w:tab/>
        <w:t>D. A. Anandani and D. Rahmasari, “Hubungan Beban Kerja dengan Burnout pada Pegawai Perusahaan Startup The Relationship between Workload and Burnout in Startup Company Employees Abstrak,” vol. 10, no. 02, pp. 103–115, 2023.</w:t>
      </w:r>
    </w:p>
    <w:p w14:paraId="02F29C15" w14:textId="77777777" w:rsidR="00AE3836" w:rsidRPr="00894749" w:rsidRDefault="00AE3836" w:rsidP="00AE3836">
      <w:pPr>
        <w:widowControl w:val="0"/>
        <w:autoSpaceDE w:val="0"/>
        <w:autoSpaceDN w:val="0"/>
        <w:adjustRightInd w:val="0"/>
        <w:ind w:left="640" w:hanging="640"/>
        <w:jc w:val="both"/>
        <w:rPr>
          <w:noProof/>
          <w:sz w:val="20"/>
        </w:rPr>
      </w:pPr>
      <w:r w:rsidRPr="00894749">
        <w:rPr>
          <w:noProof/>
          <w:sz w:val="20"/>
        </w:rPr>
        <w:t>[34]</w:t>
      </w:r>
      <w:r w:rsidRPr="00894749">
        <w:rPr>
          <w:noProof/>
          <w:sz w:val="20"/>
        </w:rPr>
        <w:tab/>
        <w:t>A. L. Naufal, “Burnout Ditinjau Dari Work Life Balance Pegawai Pt.Pln Uid Jawa Tengah Dan DIY,” 2023.</w:t>
      </w:r>
    </w:p>
    <w:p w14:paraId="305A9451" w14:textId="77777777" w:rsidR="00AE3836" w:rsidRPr="00894749" w:rsidRDefault="00AE3836" w:rsidP="00AE3836">
      <w:pPr>
        <w:widowControl w:val="0"/>
        <w:autoSpaceDE w:val="0"/>
        <w:autoSpaceDN w:val="0"/>
        <w:adjustRightInd w:val="0"/>
        <w:ind w:left="640" w:hanging="640"/>
        <w:jc w:val="both"/>
        <w:rPr>
          <w:noProof/>
          <w:sz w:val="20"/>
        </w:rPr>
      </w:pPr>
      <w:r w:rsidRPr="00894749">
        <w:rPr>
          <w:noProof/>
          <w:sz w:val="20"/>
        </w:rPr>
        <w:t>[35]</w:t>
      </w:r>
      <w:r w:rsidRPr="00894749">
        <w:rPr>
          <w:noProof/>
          <w:sz w:val="20"/>
        </w:rPr>
        <w:tab/>
        <w:t xml:space="preserve">W. I. M. A. Wijaya I Made Agus Putra, “Beban Kerja Berpengaruh Terhadap Bunrout Dengan Variabel Work Family Conflict Sebagai Pemediasi,” </w:t>
      </w:r>
      <w:r w:rsidRPr="00894749">
        <w:rPr>
          <w:i/>
          <w:iCs/>
          <w:noProof/>
          <w:sz w:val="20"/>
        </w:rPr>
        <w:t>Manajemen, E-jurnal</w:t>
      </w:r>
      <w:r w:rsidRPr="00894749">
        <w:rPr>
          <w:noProof/>
          <w:sz w:val="20"/>
        </w:rPr>
        <w:t>, vol. 9, no. 2, pp. 597–616, 2020.</w:t>
      </w:r>
    </w:p>
    <w:p w14:paraId="1DF8B43B" w14:textId="77777777" w:rsidR="00AE3836" w:rsidRPr="00894749" w:rsidRDefault="00AE3836" w:rsidP="00AE3836">
      <w:pPr>
        <w:widowControl w:val="0"/>
        <w:autoSpaceDE w:val="0"/>
        <w:autoSpaceDN w:val="0"/>
        <w:adjustRightInd w:val="0"/>
        <w:ind w:left="640" w:hanging="640"/>
        <w:jc w:val="both"/>
        <w:rPr>
          <w:noProof/>
          <w:sz w:val="20"/>
        </w:rPr>
      </w:pPr>
      <w:r w:rsidRPr="00894749">
        <w:rPr>
          <w:noProof/>
          <w:sz w:val="20"/>
        </w:rPr>
        <w:t>[36]</w:t>
      </w:r>
      <w:r w:rsidRPr="00894749">
        <w:rPr>
          <w:noProof/>
          <w:sz w:val="20"/>
        </w:rPr>
        <w:tab/>
        <w:t>P. N. W. S. Galis, Ermelinda Eleutri, “Hubungan Work Life Balance Dengan Burnout Pada Karyawan PT. X The Relationship between Work Life Balance and Burnout in PT. X,” vol. 10, no. 03, pp. 888–898, 2023.</w:t>
      </w:r>
    </w:p>
    <w:p w14:paraId="69270CE1" w14:textId="77777777" w:rsidR="00AE3836" w:rsidRPr="00894749" w:rsidRDefault="00AE3836" w:rsidP="00AE3836">
      <w:pPr>
        <w:widowControl w:val="0"/>
        <w:autoSpaceDE w:val="0"/>
        <w:autoSpaceDN w:val="0"/>
        <w:adjustRightInd w:val="0"/>
        <w:ind w:left="640" w:hanging="640"/>
        <w:jc w:val="both"/>
        <w:rPr>
          <w:noProof/>
          <w:sz w:val="20"/>
        </w:rPr>
      </w:pPr>
      <w:r w:rsidRPr="00894749">
        <w:rPr>
          <w:noProof/>
          <w:sz w:val="20"/>
        </w:rPr>
        <w:t>[37]</w:t>
      </w:r>
      <w:r w:rsidRPr="00894749">
        <w:rPr>
          <w:noProof/>
          <w:sz w:val="20"/>
        </w:rPr>
        <w:tab/>
        <w:t>N. Putu, R. Wirati, N. Made, N. Wati, N. Luh, and G. Intan, “Hubungan Burnout Dengan Motivasi Kerja Perawat Pelaksana,” vol. 3, no. 1, 2020.</w:t>
      </w:r>
    </w:p>
    <w:p w14:paraId="1A25FE97" w14:textId="77777777" w:rsidR="00AE3836" w:rsidRPr="00894749" w:rsidRDefault="00AE3836" w:rsidP="00AE3836">
      <w:pPr>
        <w:widowControl w:val="0"/>
        <w:autoSpaceDE w:val="0"/>
        <w:autoSpaceDN w:val="0"/>
        <w:adjustRightInd w:val="0"/>
        <w:ind w:left="640" w:hanging="640"/>
        <w:jc w:val="both"/>
        <w:rPr>
          <w:noProof/>
          <w:sz w:val="20"/>
        </w:rPr>
      </w:pPr>
      <w:r w:rsidRPr="00894749">
        <w:rPr>
          <w:noProof/>
          <w:sz w:val="20"/>
        </w:rPr>
        <w:t>[38]</w:t>
      </w:r>
      <w:r w:rsidRPr="00894749">
        <w:rPr>
          <w:noProof/>
          <w:sz w:val="20"/>
        </w:rPr>
        <w:tab/>
        <w:t>J. T. A. Tandilangi, “Hubungan Burnout Dengan Kualitas Hidup Pada Perawat Di Rsud Maria Walanda Maramis,” vol. 4, no. 1, pp. 90–102, 2022.</w:t>
      </w:r>
    </w:p>
    <w:p w14:paraId="3EA49B15" w14:textId="77777777" w:rsidR="00AE3836" w:rsidRPr="00894749" w:rsidRDefault="00AE3836" w:rsidP="00AE3836">
      <w:pPr>
        <w:widowControl w:val="0"/>
        <w:autoSpaceDE w:val="0"/>
        <w:autoSpaceDN w:val="0"/>
        <w:adjustRightInd w:val="0"/>
        <w:ind w:left="640" w:hanging="640"/>
        <w:jc w:val="both"/>
        <w:rPr>
          <w:noProof/>
          <w:sz w:val="20"/>
        </w:rPr>
      </w:pPr>
      <w:r w:rsidRPr="00894749">
        <w:rPr>
          <w:noProof/>
          <w:sz w:val="20"/>
        </w:rPr>
        <w:t>[39]</w:t>
      </w:r>
      <w:r w:rsidRPr="00894749">
        <w:rPr>
          <w:noProof/>
          <w:sz w:val="20"/>
        </w:rPr>
        <w:tab/>
        <w:t>U. C. Wardhani, R. Sari, U. Muchtar, and A. Farhiyani, “Hubungan Stres Kerja dengan Kejenuhan ( Burnout ) Kerja Pada Perawat,” vol. 2, no. 1, pp. 83–97, 2020.</w:t>
      </w:r>
    </w:p>
    <w:p w14:paraId="4BDE3F42" w14:textId="77777777" w:rsidR="00AE3836" w:rsidRPr="00894749" w:rsidRDefault="00AE3836" w:rsidP="00AE3836">
      <w:pPr>
        <w:widowControl w:val="0"/>
        <w:autoSpaceDE w:val="0"/>
        <w:autoSpaceDN w:val="0"/>
        <w:adjustRightInd w:val="0"/>
        <w:ind w:left="640" w:hanging="640"/>
        <w:jc w:val="both"/>
        <w:rPr>
          <w:noProof/>
          <w:sz w:val="20"/>
        </w:rPr>
      </w:pPr>
      <w:r w:rsidRPr="00894749">
        <w:rPr>
          <w:noProof/>
          <w:sz w:val="20"/>
        </w:rPr>
        <w:t>[40]</w:t>
      </w:r>
      <w:r w:rsidRPr="00894749">
        <w:rPr>
          <w:noProof/>
          <w:sz w:val="20"/>
        </w:rPr>
        <w:tab/>
        <w:t>M. Y. Palele and S. Wijono, “Self Efficacy dan Burnout Pada Karyawan PT.X,” vol. 4, pp. 7601–7608, 2024.</w:t>
      </w:r>
    </w:p>
    <w:p w14:paraId="282D9D85" w14:textId="77777777" w:rsidR="00AE3836" w:rsidRPr="00894749" w:rsidRDefault="00AE3836" w:rsidP="00AE3836">
      <w:pPr>
        <w:widowControl w:val="0"/>
        <w:autoSpaceDE w:val="0"/>
        <w:autoSpaceDN w:val="0"/>
        <w:adjustRightInd w:val="0"/>
        <w:ind w:left="640" w:hanging="640"/>
        <w:jc w:val="both"/>
        <w:rPr>
          <w:noProof/>
          <w:sz w:val="20"/>
        </w:rPr>
      </w:pPr>
      <w:r w:rsidRPr="00894749">
        <w:rPr>
          <w:noProof/>
          <w:sz w:val="20"/>
        </w:rPr>
        <w:t>[41]</w:t>
      </w:r>
      <w:r w:rsidRPr="00894749">
        <w:rPr>
          <w:noProof/>
          <w:sz w:val="20"/>
        </w:rPr>
        <w:tab/>
        <w:t xml:space="preserve">W. Rezeki, Martini, “Hubungan Kecerdasan Emosional Dengan Burnout pada perawat Di Instalasi Gawat Darurat Rumah Sakit Ari Canti Gianyar,” </w:t>
      </w:r>
      <w:r w:rsidRPr="00894749">
        <w:rPr>
          <w:i/>
          <w:iCs/>
          <w:noProof/>
          <w:sz w:val="20"/>
        </w:rPr>
        <w:t>Semin. Nas. Konsorsium Univ. 17 Agustus 1945 Se-Indonesia VI 2024</w:t>
      </w:r>
      <w:r w:rsidRPr="00894749">
        <w:rPr>
          <w:noProof/>
          <w:sz w:val="20"/>
        </w:rPr>
        <w:t>, vol. 6, no. 2, pp. 119–136, 2024.</w:t>
      </w:r>
    </w:p>
    <w:p w14:paraId="7900C949" w14:textId="77777777" w:rsidR="00AE3836" w:rsidRPr="007A56D2" w:rsidRDefault="00AE3836" w:rsidP="00AE3836">
      <w:pPr>
        <w:jc w:val="both"/>
        <w:rPr>
          <w:sz w:val="20"/>
          <w:szCs w:val="20"/>
          <w:lang w:val="en-ID"/>
        </w:rPr>
      </w:pPr>
      <w:r>
        <w:rPr>
          <w:sz w:val="20"/>
          <w:szCs w:val="20"/>
          <w:lang w:val="en-ID"/>
        </w:rPr>
        <w:fldChar w:fldCharType="end"/>
      </w:r>
    </w:p>
    <w:p w14:paraId="2E36EAC9" w14:textId="77777777" w:rsidR="00AE3836" w:rsidRPr="00AE3836" w:rsidRDefault="00AE3836" w:rsidP="00AE3836">
      <w:pPr>
        <w:rPr>
          <w:lang w:val="en-ID"/>
        </w:rPr>
      </w:pPr>
    </w:p>
    <w:p w14:paraId="0BD9DED7" w14:textId="77777777" w:rsidR="0083285D" w:rsidRDefault="0083285D" w:rsidP="0083285D">
      <w:pPr>
        <w:pStyle w:val="JSKReferenceItem"/>
        <w:numPr>
          <w:ilvl w:val="0"/>
          <w:numId w:val="0"/>
        </w:numPr>
        <w:ind w:left="432"/>
      </w:pPr>
    </w:p>
    <w:sectPr w:rsidR="0083285D" w:rsidSect="00F93AEF">
      <w:type w:val="continuous"/>
      <w:pgSz w:w="11906" w:h="16838"/>
      <w:pgMar w:top="1701" w:right="1134" w:bottom="1701" w:left="1412" w:header="1134" w:footer="720" w:gutter="0"/>
      <w:cols w:space="28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3338B" w14:textId="77777777" w:rsidR="00A24A02" w:rsidRDefault="00A24A02" w:rsidP="0083285D">
      <w:r>
        <w:separator/>
      </w:r>
    </w:p>
  </w:endnote>
  <w:endnote w:type="continuationSeparator" w:id="0">
    <w:p w14:paraId="4B7C2DF4" w14:textId="77777777" w:rsidR="00A24A02" w:rsidRDefault="00A24A02" w:rsidP="00832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eeSans">
    <w:altName w:val="Times New Roman"/>
    <w:charset w:val="01"/>
    <w:family w:val="auto"/>
    <w:pitch w:val="variable"/>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ABBCD" w14:textId="77777777" w:rsidR="005F248D" w:rsidRPr="0083285D" w:rsidRDefault="005F248D" w:rsidP="005F248D">
    <w:pPr>
      <w:pStyle w:val="JSKReferenceItem"/>
      <w:numPr>
        <w:ilvl w:val="0"/>
        <w:numId w:val="0"/>
      </w:numPr>
      <w:ind w:left="432"/>
      <w:jc w:val="center"/>
      <w:rPr>
        <w:sz w:val="14"/>
      </w:rPr>
    </w:pPr>
    <w:r w:rsidRPr="0083285D">
      <w:rPr>
        <w:sz w:val="14"/>
      </w:rPr>
      <w:t>Copyright © 2018 Author [s]. This is an open-access article distributed under</w:t>
    </w:r>
    <w:r w:rsidRPr="0083285D">
      <w:rPr>
        <w:sz w:val="14"/>
        <w:lang w:val="en-ID"/>
      </w:rPr>
      <w:t xml:space="preserve"> </w:t>
    </w:r>
    <w:r w:rsidRPr="0083285D">
      <w:rPr>
        <w:sz w:val="14"/>
      </w:rPr>
      <w:t>the terms of the Creative Commons Attribution License (CC BY). The</w:t>
    </w:r>
    <w:r w:rsidRPr="0083285D">
      <w:rPr>
        <w:sz w:val="14"/>
        <w:lang w:val="en-ID"/>
      </w:rPr>
      <w:t xml:space="preserve"> </w:t>
    </w:r>
    <w:r w:rsidRPr="0083285D">
      <w:rPr>
        <w:sz w:val="14"/>
      </w:rPr>
      <w:t>use, distribution or reproduction in other forums is permitted, provided</w:t>
    </w:r>
    <w:r w:rsidRPr="0083285D">
      <w:rPr>
        <w:sz w:val="14"/>
        <w:lang w:val="en-ID"/>
      </w:rPr>
      <w:t xml:space="preserve"> </w:t>
    </w:r>
    <w:r w:rsidRPr="0083285D">
      <w:rPr>
        <w:sz w:val="14"/>
      </w:rPr>
      <w:t>the original author(s) and the copyright owner(s) are credited and that the</w:t>
    </w:r>
    <w:r w:rsidRPr="0083285D">
      <w:rPr>
        <w:sz w:val="14"/>
        <w:lang w:val="en-ID"/>
      </w:rPr>
      <w:t xml:space="preserve"> </w:t>
    </w:r>
    <w:r w:rsidRPr="0083285D">
      <w:rPr>
        <w:sz w:val="14"/>
      </w:rPr>
      <w:t>original publication in this journal is cited, in accordance with accepted</w:t>
    </w:r>
    <w:r w:rsidRPr="0083285D">
      <w:rPr>
        <w:sz w:val="14"/>
        <w:lang w:val="en-ID"/>
      </w:rPr>
      <w:t xml:space="preserve"> </w:t>
    </w:r>
    <w:r w:rsidRPr="0083285D">
      <w:rPr>
        <w:sz w:val="14"/>
      </w:rPr>
      <w:t>academic practice. No use, distribution or reproduction is permitted which</w:t>
    </w:r>
    <w:r w:rsidRPr="0083285D">
      <w:rPr>
        <w:sz w:val="14"/>
        <w:lang w:val="en-ID"/>
      </w:rPr>
      <w:t xml:space="preserve"> </w:t>
    </w:r>
    <w:r w:rsidRPr="0083285D">
      <w:rPr>
        <w:sz w:val="14"/>
      </w:rPr>
      <w:t>does not comply with these terms.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F9848" w14:textId="77777777" w:rsidR="0083285D" w:rsidRPr="0083285D" w:rsidRDefault="0083285D" w:rsidP="0083285D">
    <w:pPr>
      <w:pStyle w:val="JSKReferenceItem"/>
      <w:numPr>
        <w:ilvl w:val="0"/>
        <w:numId w:val="0"/>
      </w:numPr>
      <w:ind w:left="432"/>
      <w:jc w:val="center"/>
      <w:rPr>
        <w:sz w:val="14"/>
      </w:rPr>
    </w:pPr>
    <w:r w:rsidRPr="0083285D">
      <w:rPr>
        <w:sz w:val="14"/>
      </w:rPr>
      <w:t>Copyright © 2018 Author [s]. This is an open-access article distributed under</w:t>
    </w:r>
    <w:r w:rsidRPr="0083285D">
      <w:rPr>
        <w:sz w:val="14"/>
        <w:lang w:val="en-ID"/>
      </w:rPr>
      <w:t xml:space="preserve"> </w:t>
    </w:r>
    <w:r w:rsidRPr="0083285D">
      <w:rPr>
        <w:sz w:val="14"/>
      </w:rPr>
      <w:t>the terms of the Creative Commons Attribution License (CC BY). The</w:t>
    </w:r>
    <w:r w:rsidRPr="0083285D">
      <w:rPr>
        <w:sz w:val="14"/>
        <w:lang w:val="en-ID"/>
      </w:rPr>
      <w:t xml:space="preserve"> </w:t>
    </w:r>
    <w:r w:rsidRPr="0083285D">
      <w:rPr>
        <w:sz w:val="14"/>
      </w:rPr>
      <w:t>use, distribution or reproduction in other forums is permitted, provided</w:t>
    </w:r>
    <w:r w:rsidRPr="0083285D">
      <w:rPr>
        <w:sz w:val="14"/>
        <w:lang w:val="en-ID"/>
      </w:rPr>
      <w:t xml:space="preserve"> </w:t>
    </w:r>
    <w:r w:rsidRPr="0083285D">
      <w:rPr>
        <w:sz w:val="14"/>
      </w:rPr>
      <w:t>the original author(s) and the copyright owner(s) are credited and that the</w:t>
    </w:r>
    <w:r w:rsidRPr="0083285D">
      <w:rPr>
        <w:sz w:val="14"/>
        <w:lang w:val="en-ID"/>
      </w:rPr>
      <w:t xml:space="preserve"> </w:t>
    </w:r>
    <w:r w:rsidRPr="0083285D">
      <w:rPr>
        <w:sz w:val="14"/>
      </w:rPr>
      <w:t>original publication in this journal is cited, in accordance with accepted</w:t>
    </w:r>
    <w:r w:rsidRPr="0083285D">
      <w:rPr>
        <w:sz w:val="14"/>
        <w:lang w:val="en-ID"/>
      </w:rPr>
      <w:t xml:space="preserve"> </w:t>
    </w:r>
    <w:r w:rsidRPr="0083285D">
      <w:rPr>
        <w:sz w:val="14"/>
      </w:rPr>
      <w:t>academic practice. No use, distribution or reproduction is permitted which</w:t>
    </w:r>
    <w:r w:rsidRPr="0083285D">
      <w:rPr>
        <w:sz w:val="14"/>
        <w:lang w:val="en-ID"/>
      </w:rPr>
      <w:t xml:space="preserve"> </w:t>
    </w:r>
    <w:r w:rsidRPr="0083285D">
      <w:rPr>
        <w:sz w:val="14"/>
      </w:rPr>
      <w:t>does not comply with these terms.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FAC80" w14:textId="1236A78A" w:rsidR="005F248D" w:rsidRPr="00EE3441" w:rsidRDefault="00867943" w:rsidP="000660A9">
    <w:pPr>
      <w:pStyle w:val="Footer"/>
      <w:jc w:val="center"/>
      <w:rPr>
        <w:rFonts w:ascii="Calibri" w:hAnsi="Calibri" w:cs="Calibri"/>
        <w:sz w:val="16"/>
        <w:szCs w:val="16"/>
      </w:rPr>
    </w:pPr>
    <w:r>
      <w:rPr>
        <w:noProof/>
      </w:rPr>
      <w:drawing>
        <wp:anchor distT="0" distB="0" distL="114300" distR="114300" simplePos="0" relativeHeight="251657728" behindDoc="1" locked="0" layoutInCell="1" allowOverlap="1" wp14:anchorId="26E649CE" wp14:editId="0B81EB90">
          <wp:simplePos x="0" y="0"/>
          <wp:positionH relativeFrom="column">
            <wp:posOffset>1859280</wp:posOffset>
          </wp:positionH>
          <wp:positionV relativeFrom="paragraph">
            <wp:posOffset>-22225</wp:posOffset>
          </wp:positionV>
          <wp:extent cx="190500" cy="190500"/>
          <wp:effectExtent l="0" t="0" r="0" b="0"/>
          <wp:wrapNone/>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14:sizeRelH relativeFrom="page">
            <wp14:pctWidth>0</wp14:pctWidth>
          </wp14:sizeRelH>
          <wp14:sizeRelV relativeFrom="page">
            <wp14:pctHeight>0</wp14:pctHeight>
          </wp14:sizeRelV>
        </wp:anchor>
      </w:drawing>
    </w:r>
    <w:hyperlink r:id="rId2" w:history="1">
      <w:r w:rsidR="000B526B" w:rsidRPr="00EE3441">
        <w:rPr>
          <w:rStyle w:val="Hyperlink"/>
          <w:rFonts w:ascii="Calibri" w:hAnsi="Calibri" w:cs="Calibri"/>
          <w:sz w:val="18"/>
          <w:szCs w:val="16"/>
        </w:rPr>
        <w:t>http://doi.org/10.21070/ijccd.v4i1.843</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A67BE" w14:textId="77777777" w:rsidR="00A24A02" w:rsidRDefault="00A24A02" w:rsidP="0083285D">
      <w:r>
        <w:separator/>
      </w:r>
    </w:p>
  </w:footnote>
  <w:footnote w:type="continuationSeparator" w:id="0">
    <w:p w14:paraId="2730D121" w14:textId="77777777" w:rsidR="00A24A02" w:rsidRDefault="00A24A02" w:rsidP="00832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07784" w14:textId="77777777" w:rsidR="00F93AEF" w:rsidRPr="00EE3441" w:rsidRDefault="00F93AEF" w:rsidP="00F93AEF">
    <w:pPr>
      <w:pStyle w:val="Header"/>
      <w:pBdr>
        <w:bottom w:val="single" w:sz="4" w:space="1" w:color="D9D9D9"/>
      </w:pBdr>
      <w:rPr>
        <w:rFonts w:ascii="Calibri" w:hAnsi="Calibri" w:cs="Calibri"/>
        <w:b/>
        <w:bCs/>
      </w:rPr>
    </w:pPr>
    <w:r>
      <w:fldChar w:fldCharType="begin"/>
    </w:r>
    <w:r>
      <w:instrText xml:space="preserve"> PAGE   \* MERGEFORMAT </w:instrText>
    </w:r>
    <w:r>
      <w:fldChar w:fldCharType="separate"/>
    </w:r>
    <w:r w:rsidR="00DA01B7" w:rsidRPr="00DA01B7">
      <w:rPr>
        <w:b/>
        <w:bCs/>
        <w:noProof/>
      </w:rPr>
      <w:t>6</w:t>
    </w:r>
    <w:r>
      <w:rPr>
        <w:b/>
        <w:bCs/>
        <w:noProof/>
      </w:rPr>
      <w:fldChar w:fldCharType="end"/>
    </w:r>
    <w:r>
      <w:rPr>
        <w:b/>
        <w:bCs/>
      </w:rPr>
      <w:t xml:space="preserve"> | </w:t>
    </w:r>
    <w:r w:rsidRPr="00EE3441">
      <w:rPr>
        <w:rFonts w:ascii="Calibri" w:hAnsi="Calibri" w:cs="Calibri"/>
        <w:color w:val="7F7F7F"/>
        <w:spacing w:val="60"/>
      </w:rPr>
      <w:t>Page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F1BF8" w14:textId="77777777" w:rsidR="00F93AEF" w:rsidRDefault="00F93AEF" w:rsidP="00F93AEF">
    <w:pPr>
      <w:pStyle w:val="Header"/>
      <w:pBdr>
        <w:bottom w:val="single" w:sz="4" w:space="1" w:color="D9D9D9"/>
      </w:pBdr>
      <w:jc w:val="right"/>
      <w:rPr>
        <w:b/>
        <w:bCs/>
      </w:rPr>
    </w:pPr>
    <w:r w:rsidRPr="00F93AEF">
      <w:rPr>
        <w:color w:val="7F7F7F"/>
        <w:spacing w:val="60"/>
      </w:rPr>
      <w:t>Page</w:t>
    </w:r>
    <w:r>
      <w:t xml:space="preserve"> | </w:t>
    </w:r>
    <w:r>
      <w:fldChar w:fldCharType="begin"/>
    </w:r>
    <w:r>
      <w:instrText xml:space="preserve"> PAGE   \* MERGEFORMAT </w:instrText>
    </w:r>
    <w:r>
      <w:fldChar w:fldCharType="separate"/>
    </w:r>
    <w:r w:rsidR="00DA01B7" w:rsidRPr="00DA01B7">
      <w:rPr>
        <w:b/>
        <w:bCs/>
        <w:noProof/>
      </w:rPr>
      <w:t>5</w:t>
    </w:r>
    <w:r>
      <w:rPr>
        <w:b/>
        <w:bCs/>
        <w:noProof/>
      </w:rPr>
      <w:fldChar w:fldCharType="end"/>
    </w:r>
  </w:p>
  <w:p w14:paraId="0FD0CBE5" w14:textId="77777777" w:rsidR="00624C3A" w:rsidRDefault="00624C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316DA" w14:textId="77777777" w:rsidR="00F93AEF" w:rsidRPr="00DA01B7" w:rsidRDefault="005F248D" w:rsidP="00DA01B7">
    <w:pPr>
      <w:pStyle w:val="Header"/>
      <w:pBdr>
        <w:bottom w:val="single" w:sz="4" w:space="1" w:color="D9D9D9"/>
      </w:pBdr>
      <w:jc w:val="right"/>
      <w:rPr>
        <w:b/>
        <w:bCs/>
      </w:rPr>
    </w:pPr>
    <w:r w:rsidRPr="005F248D">
      <w:rPr>
        <w:color w:val="7F7F7F"/>
        <w:spacing w:val="60"/>
      </w:rPr>
      <w:t>Page</w:t>
    </w:r>
    <w:r>
      <w:t xml:space="preserve"> | </w:t>
    </w:r>
    <w:r>
      <w:fldChar w:fldCharType="begin"/>
    </w:r>
    <w:r>
      <w:instrText xml:space="preserve"> PAGE   \* MERGEFORMAT </w:instrText>
    </w:r>
    <w:r>
      <w:fldChar w:fldCharType="separate"/>
    </w:r>
    <w:r w:rsidR="00DA01B7" w:rsidRPr="00DA01B7">
      <w:rPr>
        <w:b/>
        <w:bCs/>
        <w:noProof/>
      </w:rPr>
      <w:t>1</w:t>
    </w:r>
    <w:r>
      <w:rPr>
        <w:b/>
        <w:bCs/>
        <w:noProof/>
      </w:rPr>
      <w:fldChar w:fldCharType="end"/>
    </w:r>
  </w:p>
  <w:p w14:paraId="4C805DA5" w14:textId="77777777" w:rsidR="004719DD" w:rsidRDefault="004719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rPr>
        <w:b/>
      </w:r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4"/>
    <w:lvl w:ilvl="0">
      <w:start w:val="1"/>
      <w:numFmt w:val="decimal"/>
      <w:lvlText w:val="%1."/>
      <w:lvlJc w:val="left"/>
      <w:pPr>
        <w:tabs>
          <w:tab w:val="num" w:pos="0"/>
        </w:tabs>
        <w:ind w:left="360" w:hanging="360"/>
      </w:pPr>
      <w:rPr>
        <w:i/>
      </w:rPr>
    </w:lvl>
  </w:abstractNum>
  <w:abstractNum w:abstractNumId="2" w15:restartNumberingAfterBreak="0">
    <w:nsid w:val="00000003"/>
    <w:multiLevelType w:val="multilevel"/>
    <w:tmpl w:val="00000003"/>
    <w:name w:val="WW8Num19"/>
    <w:lvl w:ilvl="0">
      <w:start w:val="1"/>
      <w:numFmt w:val="decimal"/>
      <w:pStyle w:val="JSKReferenceItem"/>
      <w:lvlText w:val="[%1]"/>
      <w:lvlJc w:val="left"/>
      <w:pPr>
        <w:tabs>
          <w:tab w:val="num" w:pos="432"/>
        </w:tabs>
        <w:ind w:left="432" w:hanging="432"/>
      </w:pPr>
    </w:lvl>
    <w:lvl w:ilvl="1">
      <w:start w:val="1"/>
      <w:numFmt w:val="decimal"/>
      <w:lvlText w:val="%1.%2)"/>
      <w:lvlJc w:val="left"/>
      <w:pPr>
        <w:tabs>
          <w:tab w:val="num" w:pos="936"/>
        </w:tabs>
        <w:ind w:left="936" w:hanging="720"/>
      </w:pPr>
    </w:lvl>
    <w:lvl w:ilvl="2">
      <w:start w:val="1"/>
      <w:numFmt w:val="decimal"/>
      <w:lvlText w:val="%3)"/>
      <w:lvlJc w:val="left"/>
      <w:pPr>
        <w:tabs>
          <w:tab w:val="num" w:pos="360"/>
        </w:tabs>
        <w:ind w:left="360" w:hanging="360"/>
      </w:pPr>
    </w:lvl>
    <w:lvl w:ilvl="3">
      <w:start w:val="1"/>
      <w:numFmt w:val="decimal"/>
      <w:lvlText w:val="%1.%2.%3.%4."/>
      <w:lvlJc w:val="left"/>
      <w:pPr>
        <w:tabs>
          <w:tab w:val="num" w:pos="1296"/>
        </w:tabs>
        <w:ind w:left="1296" w:hanging="1080"/>
      </w:pPr>
    </w:lvl>
    <w:lvl w:ilvl="4">
      <w:start w:val="1"/>
      <w:numFmt w:val="decimal"/>
      <w:lvlText w:val="%1.%2.%3.%4.%5."/>
      <w:lvlJc w:val="left"/>
      <w:pPr>
        <w:tabs>
          <w:tab w:val="num" w:pos="1296"/>
        </w:tabs>
        <w:ind w:left="1296" w:hanging="1080"/>
      </w:pPr>
    </w:lvl>
    <w:lvl w:ilvl="5">
      <w:start w:val="1"/>
      <w:numFmt w:val="decimal"/>
      <w:lvlText w:val="%1.%2.%3.%4.%5.%6."/>
      <w:lvlJc w:val="left"/>
      <w:pPr>
        <w:tabs>
          <w:tab w:val="num" w:pos="1656"/>
        </w:tabs>
        <w:ind w:left="1656" w:hanging="1440"/>
      </w:pPr>
    </w:lvl>
    <w:lvl w:ilvl="6">
      <w:start w:val="1"/>
      <w:numFmt w:val="decimal"/>
      <w:lvlText w:val="%1.%2.%3.%4.%5.%6.%7."/>
      <w:lvlJc w:val="left"/>
      <w:pPr>
        <w:tabs>
          <w:tab w:val="num" w:pos="1656"/>
        </w:tabs>
        <w:ind w:left="1656" w:hanging="1440"/>
      </w:pPr>
    </w:lvl>
    <w:lvl w:ilvl="7">
      <w:start w:val="1"/>
      <w:numFmt w:val="decimal"/>
      <w:lvlText w:val="%1.%2.%3.%4.%5.%6.%7.%8."/>
      <w:lvlJc w:val="left"/>
      <w:pPr>
        <w:tabs>
          <w:tab w:val="num" w:pos="2016"/>
        </w:tabs>
        <w:ind w:left="2016" w:hanging="1800"/>
      </w:pPr>
    </w:lvl>
    <w:lvl w:ilvl="8">
      <w:start w:val="1"/>
      <w:numFmt w:val="decimal"/>
      <w:lvlText w:val="%1.%2.%3.%4.%5.%6.%7.%8.%9."/>
      <w:lvlJc w:val="left"/>
      <w:pPr>
        <w:tabs>
          <w:tab w:val="num" w:pos="2016"/>
        </w:tabs>
        <w:ind w:left="2016" w:hanging="1800"/>
      </w:pPr>
    </w:lvl>
  </w:abstractNum>
  <w:abstractNum w:abstractNumId="3" w15:restartNumberingAfterBreak="0">
    <w:nsid w:val="00000004"/>
    <w:multiLevelType w:val="multilevel"/>
    <w:tmpl w:val="00000004"/>
    <w:name w:val="WW8Num21"/>
    <w:lvl w:ilvl="0">
      <w:start w:val="1"/>
      <w:numFmt w:val="bullet"/>
      <w:lvlText w:val=""/>
      <w:lvlJc w:val="left"/>
      <w:pPr>
        <w:tabs>
          <w:tab w:val="num" w:pos="432"/>
        </w:tabs>
        <w:ind w:left="432" w:hanging="144"/>
      </w:pPr>
      <w:rPr>
        <w:rFonts w:ascii="Symbol" w:hAnsi="Symbol" w:cs="Times New Roman"/>
        <w:sz w:val="20"/>
        <w:szCs w:val="16"/>
      </w:rPr>
    </w:lvl>
    <w:lvl w:ilvl="1">
      <w:start w:val="1"/>
      <w:numFmt w:val="bullet"/>
      <w:lvlText w:val=""/>
      <w:lvlJc w:val="left"/>
      <w:pPr>
        <w:tabs>
          <w:tab w:val="num" w:pos="288"/>
        </w:tabs>
        <w:ind w:left="288" w:hanging="288"/>
      </w:pPr>
      <w:rPr>
        <w:rFonts w:ascii="Symbol" w:hAnsi="Symbol"/>
        <w:sz w:val="16"/>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6C80691"/>
    <w:multiLevelType w:val="hybridMultilevel"/>
    <w:tmpl w:val="385462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FE75E8"/>
    <w:multiLevelType w:val="hybridMultilevel"/>
    <w:tmpl w:val="8902B326"/>
    <w:lvl w:ilvl="0" w:tplc="04090015">
      <w:start w:val="1"/>
      <w:numFmt w:val="upp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16cid:durableId="248317897">
    <w:abstractNumId w:val="0"/>
  </w:num>
  <w:num w:numId="2" w16cid:durableId="1548951602">
    <w:abstractNumId w:val="1"/>
  </w:num>
  <w:num w:numId="3" w16cid:durableId="2102682008">
    <w:abstractNumId w:val="2"/>
  </w:num>
  <w:num w:numId="4" w16cid:durableId="1269585437">
    <w:abstractNumId w:val="3"/>
  </w:num>
  <w:num w:numId="5" w16cid:durableId="882794062">
    <w:abstractNumId w:val="4"/>
  </w:num>
  <w:num w:numId="6" w16cid:durableId="9323947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6F0"/>
    <w:rsid w:val="000015AE"/>
    <w:rsid w:val="00010D77"/>
    <w:rsid w:val="000600F2"/>
    <w:rsid w:val="000660A9"/>
    <w:rsid w:val="000B526B"/>
    <w:rsid w:val="000E4586"/>
    <w:rsid w:val="000E730F"/>
    <w:rsid w:val="00105808"/>
    <w:rsid w:val="001A7F15"/>
    <w:rsid w:val="001B15BB"/>
    <w:rsid w:val="001B5555"/>
    <w:rsid w:val="001E72E7"/>
    <w:rsid w:val="00206E71"/>
    <w:rsid w:val="0021446E"/>
    <w:rsid w:val="0022443D"/>
    <w:rsid w:val="002320DD"/>
    <w:rsid w:val="002F7FC1"/>
    <w:rsid w:val="00321842"/>
    <w:rsid w:val="00326B70"/>
    <w:rsid w:val="003467B3"/>
    <w:rsid w:val="00362946"/>
    <w:rsid w:val="00370AAF"/>
    <w:rsid w:val="00373518"/>
    <w:rsid w:val="003D1E15"/>
    <w:rsid w:val="00416FE0"/>
    <w:rsid w:val="004719DD"/>
    <w:rsid w:val="00471B76"/>
    <w:rsid w:val="004770D1"/>
    <w:rsid w:val="0048107A"/>
    <w:rsid w:val="004B479D"/>
    <w:rsid w:val="00543244"/>
    <w:rsid w:val="00560011"/>
    <w:rsid w:val="00573F4A"/>
    <w:rsid w:val="005A0FEA"/>
    <w:rsid w:val="005E2BCF"/>
    <w:rsid w:val="005E7651"/>
    <w:rsid w:val="005E7E97"/>
    <w:rsid w:val="005F248D"/>
    <w:rsid w:val="00624915"/>
    <w:rsid w:val="00624C3A"/>
    <w:rsid w:val="0067458E"/>
    <w:rsid w:val="006B3340"/>
    <w:rsid w:val="006C7A28"/>
    <w:rsid w:val="00706B17"/>
    <w:rsid w:val="0075734C"/>
    <w:rsid w:val="00770540"/>
    <w:rsid w:val="00774E89"/>
    <w:rsid w:val="007A03AC"/>
    <w:rsid w:val="007C30CB"/>
    <w:rsid w:val="0083285D"/>
    <w:rsid w:val="00837702"/>
    <w:rsid w:val="00841571"/>
    <w:rsid w:val="008427CC"/>
    <w:rsid w:val="00843F0F"/>
    <w:rsid w:val="00867943"/>
    <w:rsid w:val="00896F27"/>
    <w:rsid w:val="008B2B86"/>
    <w:rsid w:val="008B4D62"/>
    <w:rsid w:val="008D7ECC"/>
    <w:rsid w:val="0092251A"/>
    <w:rsid w:val="0093232D"/>
    <w:rsid w:val="00953F53"/>
    <w:rsid w:val="00963F61"/>
    <w:rsid w:val="00997EEF"/>
    <w:rsid w:val="009C040B"/>
    <w:rsid w:val="009F25D2"/>
    <w:rsid w:val="00A24A02"/>
    <w:rsid w:val="00AB5064"/>
    <w:rsid w:val="00AC01B9"/>
    <w:rsid w:val="00AE3836"/>
    <w:rsid w:val="00B668A7"/>
    <w:rsid w:val="00BA3B8B"/>
    <w:rsid w:val="00BB7EEB"/>
    <w:rsid w:val="00BE1233"/>
    <w:rsid w:val="00C01B0D"/>
    <w:rsid w:val="00C23E0A"/>
    <w:rsid w:val="00C716F0"/>
    <w:rsid w:val="00C73A89"/>
    <w:rsid w:val="00C74B3A"/>
    <w:rsid w:val="00C842D3"/>
    <w:rsid w:val="00C93205"/>
    <w:rsid w:val="00D13A3E"/>
    <w:rsid w:val="00D21E34"/>
    <w:rsid w:val="00D570EC"/>
    <w:rsid w:val="00D9415A"/>
    <w:rsid w:val="00DA01B7"/>
    <w:rsid w:val="00DB272A"/>
    <w:rsid w:val="00DB7292"/>
    <w:rsid w:val="00DC4BC7"/>
    <w:rsid w:val="00DD5518"/>
    <w:rsid w:val="00E640FA"/>
    <w:rsid w:val="00E80C79"/>
    <w:rsid w:val="00EB014D"/>
    <w:rsid w:val="00EC3989"/>
    <w:rsid w:val="00ED715F"/>
    <w:rsid w:val="00EE3441"/>
    <w:rsid w:val="00EF2E52"/>
    <w:rsid w:val="00F12315"/>
    <w:rsid w:val="00F2600B"/>
    <w:rsid w:val="00F31141"/>
    <w:rsid w:val="00F37371"/>
    <w:rsid w:val="00F65BC1"/>
    <w:rsid w:val="00F72B64"/>
    <w:rsid w:val="00F85D97"/>
    <w:rsid w:val="00F9099C"/>
    <w:rsid w:val="00F93AEF"/>
    <w:rsid w:val="00FA1719"/>
    <w:rsid w:val="00FA5E6A"/>
    <w:rsid w:val="00FC2CA6"/>
    <w:rsid w:val="00FE36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C1E5240"/>
  <w15:chartTrackingRefBased/>
  <w15:docId w15:val="{9633459B-C13E-4E22-A7D8-275648D3B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val="id-ID" w:eastAsia="zh-CN"/>
    </w:rPr>
  </w:style>
  <w:style w:type="paragraph" w:styleId="Heading1">
    <w:name w:val="heading 1"/>
    <w:basedOn w:val="Normal"/>
    <w:next w:val="Normal"/>
    <w:qFormat/>
    <w:pPr>
      <w:keepNext/>
      <w:numPr>
        <w:numId w:val="1"/>
      </w:numPr>
      <w:spacing w:before="288" w:after="144"/>
      <w:jc w:val="center"/>
      <w:outlineLvl w:val="0"/>
    </w:pPr>
    <w:rPr>
      <w:b/>
      <w:smallCaps/>
      <w:sz w:val="20"/>
      <w:szCs w:val="20"/>
    </w:rPr>
  </w:style>
  <w:style w:type="paragraph" w:styleId="Heading2">
    <w:name w:val="heading 2"/>
    <w:basedOn w:val="Normal"/>
    <w:next w:val="Normal"/>
    <w:qFormat/>
    <w:pPr>
      <w:keepNext/>
      <w:numPr>
        <w:ilvl w:val="1"/>
        <w:numId w:val="1"/>
      </w:numPr>
      <w:jc w:val="both"/>
      <w:outlineLvl w:val="1"/>
    </w:pPr>
    <w:rPr>
      <w:szCs w:val="20"/>
    </w:rPr>
  </w:style>
  <w:style w:type="paragraph" w:styleId="Heading3">
    <w:name w:val="heading 3"/>
    <w:basedOn w:val="Normal"/>
    <w:next w:val="Normal"/>
    <w:qFormat/>
    <w:pPr>
      <w:keepNext/>
      <w:numPr>
        <w:ilvl w:val="2"/>
        <w:numId w:val="1"/>
      </w:numPr>
      <w:ind w:firstLine="851"/>
      <w:jc w:val="both"/>
      <w:outlineLvl w:val="2"/>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uiPriority w:val="20"/>
    <w:qFormat/>
    <w:rPr>
      <w:i/>
      <w:iCs/>
    </w:rPr>
  </w:style>
  <w:style w:type="paragraph" w:customStyle="1" w:styleId="Heading">
    <w:name w:val="Heading"/>
    <w:basedOn w:val="Normal"/>
    <w:next w:val="Subtitle"/>
    <w:pPr>
      <w:jc w:val="center"/>
    </w:pPr>
    <w:rPr>
      <w:rFonts w:cs="Arial"/>
      <w:b/>
      <w:bCs/>
      <w:kern w:val="1"/>
      <w:sz w:val="32"/>
      <w:szCs w:val="32"/>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Subtitle">
    <w:name w:val="Subtitle"/>
    <w:basedOn w:val="Normal"/>
    <w:next w:val="BodyText"/>
    <w:qFormat/>
    <w:pPr>
      <w:spacing w:after="60"/>
      <w:jc w:val="center"/>
    </w:pPr>
    <w:rPr>
      <w:rFonts w:ascii="Arial" w:hAnsi="Arial" w:cs="Arial"/>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numPr>
        <w:numId w:val="0"/>
      </w:numPr>
      <w:ind w:left="567" w:right="567"/>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numPr>
        <w:numId w:val="3"/>
      </w:num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basedOn w:val="Normal"/>
    <w:uiPriority w:val="34"/>
    <w:qFormat/>
    <w:rsid w:val="006C7A28"/>
    <w:pPr>
      <w:ind w:left="720"/>
      <w:contextualSpacing/>
    </w:pPr>
  </w:style>
  <w:style w:type="paragraph" w:styleId="HTMLPreformatted">
    <w:name w:val="HTML Preformatted"/>
    <w:basedOn w:val="Normal"/>
    <w:link w:val="HTMLPreformattedCh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link w:val="HTMLPreformatted"/>
    <w:uiPriority w:val="99"/>
    <w:semiHidden/>
    <w:rsid w:val="0067458E"/>
    <w:rPr>
      <w:rFonts w:ascii="Courier New" w:hAnsi="Courier New" w:cs="Courier New"/>
    </w:rPr>
  </w:style>
  <w:style w:type="character" w:styleId="UnresolvedMention">
    <w:name w:val="Unresolved Mention"/>
    <w:uiPriority w:val="99"/>
    <w:semiHidden/>
    <w:unhideWhenUsed/>
    <w:rsid w:val="00EC3989"/>
    <w:rPr>
      <w:color w:val="605E5C"/>
      <w:shd w:val="clear" w:color="auto" w:fill="E1DFDD"/>
    </w:rPr>
  </w:style>
  <w:style w:type="character" w:customStyle="1" w:styleId="normaltextrun">
    <w:name w:val="normaltextrun"/>
    <w:basedOn w:val="DefaultParagraphFont"/>
    <w:rsid w:val="00EC3989"/>
  </w:style>
  <w:style w:type="character" w:customStyle="1" w:styleId="eop">
    <w:name w:val="eop"/>
    <w:basedOn w:val="DefaultParagraphFont"/>
    <w:rsid w:val="00EC3989"/>
  </w:style>
  <w:style w:type="paragraph" w:styleId="NoSpacing">
    <w:name w:val="No Spacing"/>
    <w:uiPriority w:val="1"/>
    <w:qFormat/>
    <w:rsid w:val="00EC3989"/>
    <w:pPr>
      <w:suppressAutoHyphens/>
    </w:pPr>
    <w:rPr>
      <w:sz w:val="24"/>
      <w:szCs w:val="24"/>
      <w:lang w:val="id-ID" w:eastAsia="zh-CN"/>
    </w:rPr>
  </w:style>
  <w:style w:type="character" w:styleId="Strong">
    <w:name w:val="Strong"/>
    <w:uiPriority w:val="22"/>
    <w:qFormat/>
    <w:rsid w:val="00AE38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338426">
      <w:bodyDiv w:val="1"/>
      <w:marLeft w:val="0"/>
      <w:marRight w:val="0"/>
      <w:marTop w:val="0"/>
      <w:marBottom w:val="0"/>
      <w:divBdr>
        <w:top w:val="none" w:sz="0" w:space="0" w:color="auto"/>
        <w:left w:val="none" w:sz="0" w:space="0" w:color="auto"/>
        <w:bottom w:val="none" w:sz="0" w:space="0" w:color="auto"/>
        <w:right w:val="none" w:sz="0" w:space="0" w:color="auto"/>
      </w:divBdr>
    </w:div>
    <w:div w:id="1128820714">
      <w:bodyDiv w:val="1"/>
      <w:marLeft w:val="0"/>
      <w:marRight w:val="0"/>
      <w:marTop w:val="0"/>
      <w:marBottom w:val="0"/>
      <w:divBdr>
        <w:top w:val="none" w:sz="0" w:space="0" w:color="auto"/>
        <w:left w:val="none" w:sz="0" w:space="0" w:color="auto"/>
        <w:bottom w:val="none" w:sz="0" w:space="0" w:color="auto"/>
        <w:right w:val="none" w:sz="0" w:space="0" w:color="auto"/>
      </w:divBdr>
    </w:div>
    <w:div w:id="1337339725">
      <w:bodyDiv w:val="1"/>
      <w:marLeft w:val="0"/>
      <w:marRight w:val="0"/>
      <w:marTop w:val="0"/>
      <w:marBottom w:val="0"/>
      <w:divBdr>
        <w:top w:val="none" w:sz="0" w:space="0" w:color="auto"/>
        <w:left w:val="none" w:sz="0" w:space="0" w:color="auto"/>
        <w:bottom w:val="none" w:sz="0" w:space="0" w:color="auto"/>
        <w:right w:val="none" w:sz="0" w:space="0" w:color="auto"/>
      </w:divBdr>
    </w:div>
    <w:div w:id="1533499061">
      <w:bodyDiv w:val="1"/>
      <w:marLeft w:val="0"/>
      <w:marRight w:val="0"/>
      <w:marTop w:val="0"/>
      <w:marBottom w:val="0"/>
      <w:divBdr>
        <w:top w:val="none" w:sz="0" w:space="0" w:color="auto"/>
        <w:left w:val="none" w:sz="0" w:space="0" w:color="auto"/>
        <w:bottom w:val="none" w:sz="0" w:space="0" w:color="auto"/>
        <w:right w:val="none" w:sz="0" w:space="0" w:color="auto"/>
      </w:divBdr>
    </w:div>
    <w:div w:id="184616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wiwid@umsida.ac.id" TargetMode="External"/><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2" Type="http://schemas.openxmlformats.org/officeDocument/2006/relationships/hyperlink" Target="http://doi.org/10.21070/ijccd.v4i1.843" TargetMode="External"/><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A5A7E-6627-4B1F-BA97-B0E32332A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18855</Words>
  <Characters>107479</Characters>
  <Application>Microsoft Office Word</Application>
  <DocSecurity>0</DocSecurity>
  <Lines>895</Lines>
  <Paragraphs>252</Paragraphs>
  <ScaleCrop>false</ScaleCrop>
  <HeadingPairs>
    <vt:vector size="2" baseType="variant">
      <vt:variant>
        <vt:lpstr>Title</vt:lpstr>
      </vt:variant>
      <vt:variant>
        <vt:i4>1</vt:i4>
      </vt:variant>
    </vt:vector>
  </HeadingPairs>
  <TitlesOfParts>
    <vt:vector size="1" baseType="lpstr">
      <vt:lpstr>Petunjuk Penulisan dan Kirim Artikel Jurnal Teknologi dan Sistem Komputer</vt:lpstr>
    </vt:vector>
  </TitlesOfParts>
  <Company/>
  <LinksUpToDate>false</LinksUpToDate>
  <CharactersWithSpaces>126082</CharactersWithSpaces>
  <SharedDoc>false</SharedDoc>
  <HLinks>
    <vt:vector size="12" baseType="variant">
      <vt:variant>
        <vt:i4>4194336</vt:i4>
      </vt:variant>
      <vt:variant>
        <vt:i4>0</vt:i4>
      </vt:variant>
      <vt:variant>
        <vt:i4>0</vt:i4>
      </vt:variant>
      <vt:variant>
        <vt:i4>5</vt:i4>
      </vt:variant>
      <vt:variant>
        <vt:lpwstr>mailto:wiwid@umsida.ac.id</vt:lpwstr>
      </vt:variant>
      <vt:variant>
        <vt:lpwstr/>
      </vt:variant>
      <vt:variant>
        <vt:i4>3211388</vt:i4>
      </vt:variant>
      <vt:variant>
        <vt:i4>9</vt:i4>
      </vt:variant>
      <vt:variant>
        <vt:i4>0</vt:i4>
      </vt:variant>
      <vt:variant>
        <vt:i4>5</vt:i4>
      </vt:variant>
      <vt:variant>
        <vt:lpwstr>http://doi.org/10.21070/ijccd.v4i1.843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Petunjuk Penulisan dan Kirim Artikel Jurnal Teknologi dan Sistem Komputer</dc:title>
  <dc:subject/>
  <dc:creator>Reviewer</dc:creator>
  <cp:keywords/>
  <cp:lastModifiedBy>putri silvia natasya</cp:lastModifiedBy>
  <cp:revision>4</cp:revision>
  <cp:lastPrinted>2025-04-24T05:37:00Z</cp:lastPrinted>
  <dcterms:created xsi:type="dcterms:W3CDTF">2025-04-08T18:52:00Z</dcterms:created>
  <dcterms:modified xsi:type="dcterms:W3CDTF">2025-04-24T05:37:00Z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12th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